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12D2" w:rsidRPr="006C20C4" w:rsidRDefault="0004682E" w:rsidP="0004682E">
      <w:pPr>
        <w:pStyle w:val="NormalnyWeb"/>
        <w:tabs>
          <w:tab w:val="left" w:pos="426"/>
        </w:tabs>
        <w:spacing w:before="0" w:after="0"/>
        <w:jc w:val="center"/>
        <w:rPr>
          <w:rFonts w:ascii="Times New Roman" w:hAnsi="Times New Roman"/>
          <w:b/>
          <w:sz w:val="36"/>
          <w:szCs w:val="22"/>
        </w:rPr>
      </w:pPr>
      <w:r w:rsidRPr="006C20C4">
        <w:rPr>
          <w:rFonts w:ascii="Times New Roman" w:hAnsi="Times New Roman"/>
          <w:b/>
          <w:sz w:val="36"/>
          <w:szCs w:val="22"/>
        </w:rPr>
        <w:t>Akademia Medycznych i Społecznych Nauk Stosowanych</w:t>
      </w:r>
    </w:p>
    <w:p w:rsidR="001212D2" w:rsidRPr="006C20C4" w:rsidRDefault="003572E3" w:rsidP="0004682E">
      <w:pPr>
        <w:pStyle w:val="NormalnyWeb"/>
        <w:tabs>
          <w:tab w:val="left" w:pos="426"/>
        </w:tabs>
        <w:spacing w:before="0" w:after="0"/>
        <w:jc w:val="center"/>
        <w:rPr>
          <w:rFonts w:ascii="Times New Roman" w:hAnsi="Times New Roman"/>
          <w:b/>
          <w:sz w:val="36"/>
          <w:szCs w:val="22"/>
        </w:rPr>
      </w:pPr>
      <w:r w:rsidRPr="006C20C4">
        <w:rPr>
          <w:rFonts w:ascii="Times New Roman" w:hAnsi="Times New Roman"/>
          <w:b/>
          <w:sz w:val="36"/>
          <w:szCs w:val="22"/>
        </w:rPr>
        <w:t>Wydział Administracji i Nauk Społecznych</w:t>
      </w:r>
    </w:p>
    <w:p w:rsidR="001212D2" w:rsidRPr="006C20C4" w:rsidRDefault="003572E3" w:rsidP="0004682E">
      <w:pPr>
        <w:pStyle w:val="NormalnyWeb"/>
        <w:tabs>
          <w:tab w:val="left" w:pos="426"/>
        </w:tabs>
        <w:spacing w:before="0" w:after="0"/>
        <w:jc w:val="center"/>
        <w:rPr>
          <w:rFonts w:ascii="Times New Roman" w:hAnsi="Times New Roman"/>
          <w:b/>
          <w:sz w:val="36"/>
          <w:szCs w:val="22"/>
        </w:rPr>
      </w:pPr>
      <w:r w:rsidRPr="006C20C4">
        <w:rPr>
          <w:rFonts w:ascii="Times New Roman" w:hAnsi="Times New Roman"/>
          <w:b/>
          <w:sz w:val="36"/>
          <w:szCs w:val="22"/>
        </w:rPr>
        <w:t>(administracja, zarządzanie, bezpieczeństwo wewnętrzne)</w:t>
      </w:r>
    </w:p>
    <w:p w:rsidR="0004682E" w:rsidRPr="006C20C4" w:rsidRDefault="002150DC" w:rsidP="0004682E">
      <w:pPr>
        <w:pStyle w:val="NormalnyWeb"/>
        <w:tabs>
          <w:tab w:val="left" w:pos="426"/>
        </w:tabs>
        <w:spacing w:before="0" w:after="0"/>
        <w:jc w:val="center"/>
        <w:rPr>
          <w:rFonts w:ascii="Times New Roman" w:hAnsi="Times New Roman"/>
          <w:b/>
          <w:sz w:val="36"/>
          <w:szCs w:val="22"/>
        </w:rPr>
      </w:pPr>
      <w:r>
        <w:rPr>
          <w:noProof/>
          <w:lang w:eastAsia="pl-PL"/>
        </w:rPr>
        <w:drawing>
          <wp:inline distT="0" distB="0" distL="0" distR="0" wp14:anchorId="68E8B96E" wp14:editId="431E8F25">
            <wp:extent cx="2168525" cy="1019810"/>
            <wp:effectExtent l="0" t="0" r="3175" b="8890"/>
            <wp:docPr id="3" name="Obraz 3" descr="C:\Users\User\AppData\Local\Microsoft\Windows\INetCache\Content.Word\AMiSNS logo B2a 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AMiSNS logo B2a P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6BA" w:rsidRPr="006C20C4" w:rsidRDefault="004776BA" w:rsidP="00FF0042">
      <w:pPr>
        <w:pStyle w:val="NormalnyWeb"/>
        <w:tabs>
          <w:tab w:val="left" w:pos="426"/>
        </w:tabs>
        <w:spacing w:before="0" w:after="0"/>
        <w:rPr>
          <w:rFonts w:ascii="Times New Roman" w:hAnsi="Times New Roman"/>
          <w:b/>
          <w:sz w:val="22"/>
          <w:szCs w:val="22"/>
        </w:rPr>
      </w:pPr>
    </w:p>
    <w:p w:rsidR="001212D2" w:rsidRPr="006C20C4" w:rsidRDefault="001212D2" w:rsidP="00FF0042">
      <w:pPr>
        <w:pStyle w:val="NormalnyWeb"/>
        <w:tabs>
          <w:tab w:val="left" w:pos="426"/>
        </w:tabs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6C20C4">
        <w:rPr>
          <w:rFonts w:ascii="Times New Roman" w:hAnsi="Times New Roman"/>
          <w:b/>
          <w:sz w:val="22"/>
          <w:szCs w:val="22"/>
        </w:rPr>
        <w:t xml:space="preserve">STANDARDY PRAC DYPLOMOWYCH </w:t>
      </w:r>
      <w:r w:rsidR="0012058D" w:rsidRPr="006C20C4">
        <w:rPr>
          <w:rFonts w:ascii="Times New Roman" w:hAnsi="Times New Roman"/>
          <w:b/>
          <w:sz w:val="22"/>
          <w:szCs w:val="22"/>
        </w:rPr>
        <w:t>I METODY BADAWCZE</w:t>
      </w:r>
    </w:p>
    <w:p w:rsidR="001212D2" w:rsidRPr="006C20C4" w:rsidRDefault="001212D2" w:rsidP="00FF0042">
      <w:pPr>
        <w:pStyle w:val="NormalnyWeb"/>
        <w:tabs>
          <w:tab w:val="left" w:pos="426"/>
        </w:tabs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1212D2" w:rsidRPr="006C20C4" w:rsidRDefault="001212D2" w:rsidP="00FF0042">
      <w:pPr>
        <w:pStyle w:val="NormalnyWeb"/>
        <w:tabs>
          <w:tab w:val="left" w:pos="426"/>
        </w:tabs>
        <w:spacing w:before="0" w:after="0"/>
        <w:jc w:val="left"/>
        <w:rPr>
          <w:rFonts w:ascii="Times New Roman" w:hAnsi="Times New Roman"/>
          <w:b/>
          <w:sz w:val="22"/>
          <w:szCs w:val="22"/>
        </w:rPr>
      </w:pPr>
      <w:r w:rsidRPr="006C20C4">
        <w:rPr>
          <w:rFonts w:ascii="Times New Roman" w:hAnsi="Times New Roman"/>
          <w:b/>
          <w:sz w:val="22"/>
          <w:szCs w:val="22"/>
        </w:rPr>
        <w:t xml:space="preserve">Uwaga: </w:t>
      </w:r>
    </w:p>
    <w:p w:rsidR="001212D2" w:rsidRPr="006C20C4" w:rsidRDefault="001212D2" w:rsidP="00FF0042">
      <w:pPr>
        <w:pStyle w:val="NormalnyWeb"/>
        <w:tabs>
          <w:tab w:val="left" w:pos="426"/>
        </w:tabs>
        <w:spacing w:before="0" w:after="0"/>
        <w:rPr>
          <w:rFonts w:ascii="Times New Roman" w:hAnsi="Times New Roman"/>
          <w:b/>
          <w:sz w:val="22"/>
          <w:szCs w:val="22"/>
        </w:rPr>
      </w:pPr>
      <w:r w:rsidRPr="006C20C4">
        <w:rPr>
          <w:rFonts w:ascii="Times New Roman" w:hAnsi="Times New Roman"/>
          <w:b/>
          <w:sz w:val="22"/>
          <w:szCs w:val="22"/>
        </w:rPr>
        <w:t>Standardy mają zastosowanie do prac dyplomowych (licencjackich i magisterskich) na kierunkach:</w:t>
      </w:r>
    </w:p>
    <w:p w:rsidR="001212D2" w:rsidRPr="006C20C4" w:rsidRDefault="001212D2" w:rsidP="00FF0042">
      <w:pPr>
        <w:pStyle w:val="NormalnyWeb"/>
        <w:numPr>
          <w:ilvl w:val="0"/>
          <w:numId w:val="44"/>
        </w:numPr>
        <w:tabs>
          <w:tab w:val="left" w:pos="426"/>
        </w:tabs>
        <w:spacing w:before="0" w:after="0"/>
        <w:jc w:val="left"/>
        <w:rPr>
          <w:rFonts w:ascii="Times New Roman" w:hAnsi="Times New Roman"/>
          <w:b/>
          <w:sz w:val="22"/>
          <w:szCs w:val="22"/>
        </w:rPr>
      </w:pPr>
      <w:r w:rsidRPr="006C20C4">
        <w:rPr>
          <w:rFonts w:ascii="Times New Roman" w:hAnsi="Times New Roman"/>
          <w:b/>
          <w:sz w:val="22"/>
          <w:szCs w:val="22"/>
        </w:rPr>
        <w:t xml:space="preserve">administracja, </w:t>
      </w:r>
    </w:p>
    <w:p w:rsidR="00687E09" w:rsidRPr="006C20C4" w:rsidRDefault="001212D2" w:rsidP="00FF0042">
      <w:pPr>
        <w:pStyle w:val="NormalnyWeb"/>
        <w:numPr>
          <w:ilvl w:val="0"/>
          <w:numId w:val="44"/>
        </w:numPr>
        <w:tabs>
          <w:tab w:val="left" w:pos="426"/>
        </w:tabs>
        <w:spacing w:before="0" w:after="0"/>
        <w:jc w:val="left"/>
        <w:rPr>
          <w:rFonts w:ascii="Times New Roman" w:hAnsi="Times New Roman"/>
          <w:b/>
          <w:sz w:val="22"/>
          <w:szCs w:val="22"/>
        </w:rPr>
      </w:pPr>
      <w:r w:rsidRPr="006C20C4">
        <w:rPr>
          <w:rFonts w:ascii="Times New Roman" w:hAnsi="Times New Roman"/>
          <w:b/>
          <w:sz w:val="22"/>
          <w:szCs w:val="22"/>
        </w:rPr>
        <w:t>zarządzanie</w:t>
      </w:r>
    </w:p>
    <w:p w:rsidR="001212D2" w:rsidRPr="006C20C4" w:rsidRDefault="00687E09" w:rsidP="00DE31BD">
      <w:pPr>
        <w:pStyle w:val="NormalnyWeb"/>
        <w:numPr>
          <w:ilvl w:val="0"/>
          <w:numId w:val="44"/>
        </w:numPr>
        <w:spacing w:before="0" w:after="0"/>
        <w:jc w:val="left"/>
        <w:rPr>
          <w:rFonts w:ascii="Times New Roman" w:hAnsi="Times New Roman"/>
          <w:b/>
          <w:sz w:val="22"/>
          <w:szCs w:val="22"/>
        </w:rPr>
      </w:pPr>
      <w:r w:rsidRPr="006C20C4">
        <w:rPr>
          <w:rFonts w:ascii="Times New Roman" w:hAnsi="Times New Roman"/>
          <w:b/>
          <w:sz w:val="22"/>
          <w:szCs w:val="22"/>
        </w:rPr>
        <w:t>bezpieczeństwo wewnętrzne</w:t>
      </w:r>
      <w:r w:rsidR="001212D2" w:rsidRPr="006C20C4">
        <w:rPr>
          <w:rFonts w:ascii="Times New Roman" w:hAnsi="Times New Roman"/>
          <w:b/>
          <w:sz w:val="22"/>
          <w:szCs w:val="22"/>
        </w:rPr>
        <w:t xml:space="preserve">. </w:t>
      </w:r>
    </w:p>
    <w:p w:rsidR="001212D2" w:rsidRPr="006C20C4" w:rsidRDefault="001212D2" w:rsidP="00FF0042">
      <w:pPr>
        <w:tabs>
          <w:tab w:val="left" w:pos="426"/>
        </w:tabs>
        <w:rPr>
          <w:b/>
          <w:sz w:val="22"/>
          <w:szCs w:val="22"/>
        </w:rPr>
      </w:pPr>
    </w:p>
    <w:p w:rsidR="0012058D" w:rsidRPr="006C20C4" w:rsidRDefault="0012058D" w:rsidP="00FF0042">
      <w:pPr>
        <w:tabs>
          <w:tab w:val="left" w:pos="426"/>
        </w:tabs>
        <w:jc w:val="both"/>
        <w:rPr>
          <w:b/>
          <w:bCs/>
        </w:rPr>
      </w:pPr>
      <w:r w:rsidRPr="006C20C4">
        <w:rPr>
          <w:b/>
          <w:bCs/>
        </w:rPr>
        <w:t>Literatura podstawowa:</w:t>
      </w:r>
    </w:p>
    <w:p w:rsidR="008A34E2" w:rsidRPr="00E32E99" w:rsidRDefault="008A34E2" w:rsidP="008A34E2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2"/>
        </w:rPr>
      </w:pPr>
      <w:r w:rsidRPr="00E32E99">
        <w:rPr>
          <w:bCs/>
          <w:sz w:val="20"/>
          <w:szCs w:val="22"/>
        </w:rPr>
        <w:t>Boć</w:t>
      </w:r>
      <w:r w:rsidRPr="00E32E99">
        <w:rPr>
          <w:sz w:val="20"/>
          <w:szCs w:val="22"/>
        </w:rPr>
        <w:t xml:space="preserve"> J.</w:t>
      </w:r>
      <w:r w:rsidRPr="00E32E99">
        <w:rPr>
          <w:bCs/>
          <w:sz w:val="20"/>
          <w:szCs w:val="22"/>
        </w:rPr>
        <w:t xml:space="preserve">, </w:t>
      </w:r>
      <w:r w:rsidRPr="00E32E99">
        <w:rPr>
          <w:bCs/>
          <w:i/>
          <w:sz w:val="20"/>
          <w:szCs w:val="22"/>
        </w:rPr>
        <w:t>Jak pisać pracę magisterską</w:t>
      </w:r>
      <w:r w:rsidRPr="00E32E99">
        <w:rPr>
          <w:bCs/>
          <w:sz w:val="20"/>
          <w:szCs w:val="22"/>
        </w:rPr>
        <w:t>, Kolonia Limited, Wrocław 2009.</w:t>
      </w:r>
    </w:p>
    <w:p w:rsidR="008A34E2" w:rsidRPr="00E32E99" w:rsidRDefault="008A34E2" w:rsidP="008A34E2">
      <w:pPr>
        <w:numPr>
          <w:ilvl w:val="0"/>
          <w:numId w:val="38"/>
        </w:numPr>
        <w:suppressAutoHyphens w:val="0"/>
        <w:jc w:val="both"/>
        <w:rPr>
          <w:sz w:val="20"/>
          <w:szCs w:val="22"/>
        </w:rPr>
      </w:pPr>
      <w:r w:rsidRPr="00E32E99">
        <w:rPr>
          <w:sz w:val="20"/>
          <w:szCs w:val="22"/>
        </w:rPr>
        <w:t xml:space="preserve">Kozłowski R., </w:t>
      </w:r>
      <w:r w:rsidRPr="00E32E99">
        <w:rPr>
          <w:i/>
          <w:sz w:val="20"/>
          <w:szCs w:val="22"/>
        </w:rPr>
        <w:t>Praktyczny sposób pisania prac dyplomowych z płytą CD</w:t>
      </w:r>
      <w:r w:rsidRPr="00E32E99">
        <w:rPr>
          <w:sz w:val="20"/>
          <w:szCs w:val="22"/>
        </w:rPr>
        <w:t>, Wolters Kluwer, Warszawa 2009.</w:t>
      </w:r>
    </w:p>
    <w:p w:rsidR="002D4C8B" w:rsidRPr="00E32E99" w:rsidRDefault="002D4C8B" w:rsidP="002D4C8B">
      <w:pPr>
        <w:numPr>
          <w:ilvl w:val="0"/>
          <w:numId w:val="38"/>
        </w:numPr>
        <w:suppressAutoHyphens w:val="0"/>
        <w:jc w:val="both"/>
        <w:rPr>
          <w:sz w:val="20"/>
          <w:szCs w:val="22"/>
        </w:rPr>
      </w:pPr>
      <w:r w:rsidRPr="00E32E99">
        <w:rPr>
          <w:sz w:val="20"/>
          <w:szCs w:val="22"/>
        </w:rPr>
        <w:t xml:space="preserve">Kwaśniewska K , </w:t>
      </w:r>
      <w:r w:rsidRPr="00E32E99">
        <w:rPr>
          <w:i/>
          <w:sz w:val="20"/>
          <w:szCs w:val="22"/>
        </w:rPr>
        <w:t>Jak pisać prace dyplomowe (wskazówki praktyczne) wyd. IV uzupełnione</w:t>
      </w:r>
      <w:r w:rsidRPr="00E32E99">
        <w:rPr>
          <w:sz w:val="20"/>
          <w:szCs w:val="22"/>
        </w:rPr>
        <w:t>,</w:t>
      </w:r>
      <w:r w:rsidRPr="00E32E99">
        <w:rPr>
          <w:sz w:val="20"/>
          <w:szCs w:val="22"/>
        </w:rPr>
        <w:tab/>
        <w:t>Kujawsko-Pomorska Szkoła Wyższa w Bydgoszczy, Bydgoszcz 2015.</w:t>
      </w:r>
    </w:p>
    <w:p w:rsidR="009F4A75" w:rsidRPr="00E32E99" w:rsidRDefault="009F4A75" w:rsidP="009F4A75">
      <w:pPr>
        <w:numPr>
          <w:ilvl w:val="0"/>
          <w:numId w:val="38"/>
        </w:numPr>
        <w:rPr>
          <w:sz w:val="20"/>
          <w:szCs w:val="22"/>
        </w:rPr>
      </w:pPr>
      <w:r w:rsidRPr="00E32E99">
        <w:rPr>
          <w:sz w:val="20"/>
          <w:szCs w:val="22"/>
        </w:rPr>
        <w:t xml:space="preserve">Rogala K., </w:t>
      </w:r>
      <w:r w:rsidRPr="00E32E99">
        <w:rPr>
          <w:i/>
          <w:sz w:val="20"/>
          <w:szCs w:val="22"/>
        </w:rPr>
        <w:t>Prawo autorskie na uczelniach wyższych</w:t>
      </w:r>
      <w:r w:rsidRPr="00E32E99">
        <w:rPr>
          <w:sz w:val="20"/>
          <w:szCs w:val="22"/>
        </w:rPr>
        <w:t>, „Prawo Mediów Elektronicznych” 2019, nr 2.</w:t>
      </w:r>
    </w:p>
    <w:p w:rsidR="00F149FD" w:rsidRPr="00E32E99" w:rsidRDefault="00F149FD" w:rsidP="00DE31BD">
      <w:pPr>
        <w:numPr>
          <w:ilvl w:val="0"/>
          <w:numId w:val="38"/>
        </w:numPr>
        <w:rPr>
          <w:sz w:val="20"/>
          <w:szCs w:val="22"/>
        </w:rPr>
      </w:pPr>
      <w:r w:rsidRPr="00E32E99">
        <w:rPr>
          <w:iCs/>
          <w:sz w:val="20"/>
          <w:szCs w:val="22"/>
        </w:rPr>
        <w:t>Rutkowska-Sowa M.,</w:t>
      </w:r>
      <w:r w:rsidRPr="00E32E99">
        <w:rPr>
          <w:sz w:val="20"/>
          <w:szCs w:val="22"/>
        </w:rPr>
        <w:t xml:space="preserve"> </w:t>
      </w:r>
      <w:r w:rsidRPr="00E32E99">
        <w:rPr>
          <w:i/>
          <w:sz w:val="20"/>
          <w:szCs w:val="22"/>
        </w:rPr>
        <w:t>Plagiaty studentów i doktorantów</w:t>
      </w:r>
      <w:r w:rsidRPr="00E32E99">
        <w:rPr>
          <w:sz w:val="20"/>
          <w:szCs w:val="22"/>
        </w:rPr>
        <w:t xml:space="preserve">, </w:t>
      </w:r>
      <w:r w:rsidR="00952A84" w:rsidRPr="00E32E99">
        <w:rPr>
          <w:sz w:val="20"/>
          <w:szCs w:val="22"/>
        </w:rPr>
        <w:t>„</w:t>
      </w:r>
      <w:r w:rsidRPr="00E32E99">
        <w:rPr>
          <w:sz w:val="20"/>
          <w:szCs w:val="22"/>
        </w:rPr>
        <w:t>Edukacja Prawnicza</w:t>
      </w:r>
      <w:r w:rsidR="00952A84" w:rsidRPr="00E32E99">
        <w:rPr>
          <w:sz w:val="20"/>
          <w:szCs w:val="22"/>
        </w:rPr>
        <w:t>”</w:t>
      </w:r>
      <w:r w:rsidRPr="00E32E99">
        <w:rPr>
          <w:sz w:val="20"/>
          <w:szCs w:val="22"/>
        </w:rPr>
        <w:t xml:space="preserve"> 2013,</w:t>
      </w:r>
      <w:r w:rsidRPr="00E32E99">
        <w:rPr>
          <w:iCs/>
          <w:sz w:val="20"/>
          <w:szCs w:val="22"/>
        </w:rPr>
        <w:t xml:space="preserve"> Nr 11</w:t>
      </w:r>
      <w:r w:rsidRPr="00E32E99">
        <w:rPr>
          <w:sz w:val="20"/>
          <w:szCs w:val="22"/>
        </w:rPr>
        <w:t>.</w:t>
      </w:r>
    </w:p>
    <w:p w:rsidR="008A34E2" w:rsidRPr="004647F0" w:rsidRDefault="008A34E2" w:rsidP="008A34E2">
      <w:pPr>
        <w:numPr>
          <w:ilvl w:val="0"/>
          <w:numId w:val="38"/>
        </w:numPr>
        <w:suppressAutoHyphens w:val="0"/>
        <w:jc w:val="both"/>
        <w:rPr>
          <w:sz w:val="20"/>
          <w:szCs w:val="22"/>
        </w:rPr>
      </w:pPr>
      <w:r w:rsidRPr="00E32E99">
        <w:rPr>
          <w:sz w:val="20"/>
          <w:szCs w:val="22"/>
        </w:rPr>
        <w:t xml:space="preserve">Urban S., </w:t>
      </w:r>
      <w:proofErr w:type="spellStart"/>
      <w:r w:rsidRPr="00E32E99">
        <w:rPr>
          <w:sz w:val="20"/>
          <w:szCs w:val="22"/>
        </w:rPr>
        <w:t>Ładoński</w:t>
      </w:r>
      <w:proofErr w:type="spellEnd"/>
      <w:r w:rsidRPr="00E32E99">
        <w:rPr>
          <w:sz w:val="20"/>
          <w:szCs w:val="22"/>
        </w:rPr>
        <w:t xml:space="preserve"> W., </w:t>
      </w:r>
      <w:r w:rsidRPr="00E32E99">
        <w:rPr>
          <w:i/>
          <w:sz w:val="20"/>
          <w:szCs w:val="22"/>
        </w:rPr>
        <w:t xml:space="preserve">Jak napisać dobrą </w:t>
      </w:r>
      <w:r w:rsidRPr="004647F0">
        <w:rPr>
          <w:i/>
          <w:sz w:val="20"/>
          <w:szCs w:val="22"/>
        </w:rPr>
        <w:t>pracę magistersk</w:t>
      </w:r>
      <w:r w:rsidRPr="004647F0">
        <w:rPr>
          <w:sz w:val="20"/>
          <w:szCs w:val="22"/>
        </w:rPr>
        <w:t>ą, Wydawnictwo Akademii Ekonomicznej im. Oskara Langego we Wrocławiu, Wrocław 2001.</w:t>
      </w:r>
    </w:p>
    <w:p w:rsidR="00AA1551" w:rsidRPr="004647F0" w:rsidRDefault="008A34E2" w:rsidP="00AA1551">
      <w:pPr>
        <w:numPr>
          <w:ilvl w:val="0"/>
          <w:numId w:val="38"/>
        </w:numPr>
        <w:rPr>
          <w:sz w:val="20"/>
          <w:szCs w:val="22"/>
        </w:rPr>
      </w:pPr>
      <w:r w:rsidRPr="004647F0">
        <w:rPr>
          <w:sz w:val="20"/>
          <w:szCs w:val="22"/>
        </w:rPr>
        <w:t xml:space="preserve">Węglińska M., </w:t>
      </w:r>
      <w:r w:rsidRPr="004647F0">
        <w:rPr>
          <w:i/>
          <w:sz w:val="20"/>
          <w:szCs w:val="22"/>
        </w:rPr>
        <w:t>Jak pisać pracę magisterską.</w:t>
      </w:r>
      <w:r w:rsidRPr="004647F0">
        <w:rPr>
          <w:rStyle w:val="apple-converted-space"/>
          <w:i/>
          <w:sz w:val="20"/>
          <w:szCs w:val="22"/>
          <w:shd w:val="clear" w:color="auto" w:fill="FFFFFF"/>
        </w:rPr>
        <w:t> </w:t>
      </w:r>
      <w:r w:rsidRPr="004647F0">
        <w:rPr>
          <w:i/>
          <w:sz w:val="20"/>
          <w:szCs w:val="22"/>
          <w:shd w:val="clear" w:color="auto" w:fill="FFFFFF"/>
        </w:rPr>
        <w:t>Poradnik dla Studentów</w:t>
      </w:r>
      <w:r w:rsidR="006B5874" w:rsidRPr="004647F0">
        <w:rPr>
          <w:sz w:val="20"/>
          <w:szCs w:val="22"/>
        </w:rPr>
        <w:t>, Impuls, Kraków 2013</w:t>
      </w:r>
      <w:r w:rsidRPr="004647F0">
        <w:rPr>
          <w:sz w:val="20"/>
          <w:szCs w:val="22"/>
        </w:rPr>
        <w:t>.</w:t>
      </w:r>
    </w:p>
    <w:p w:rsidR="008A34E2" w:rsidRPr="004647F0" w:rsidRDefault="008A34E2" w:rsidP="00AA1551">
      <w:pPr>
        <w:numPr>
          <w:ilvl w:val="0"/>
          <w:numId w:val="38"/>
        </w:numPr>
        <w:rPr>
          <w:sz w:val="20"/>
          <w:szCs w:val="22"/>
        </w:rPr>
      </w:pPr>
      <w:r w:rsidRPr="004647F0">
        <w:rPr>
          <w:sz w:val="20"/>
          <w:szCs w:val="22"/>
        </w:rPr>
        <w:t xml:space="preserve">Wójcik K., </w:t>
      </w:r>
      <w:r w:rsidR="00AA1551" w:rsidRPr="004647F0">
        <w:rPr>
          <w:i/>
          <w:sz w:val="20"/>
          <w:szCs w:val="22"/>
        </w:rPr>
        <w:t>Piszę akademicką pracę promocyjną - licencjacką, magisterską, doktorską</w:t>
      </w:r>
      <w:r w:rsidR="00AA1551" w:rsidRPr="004647F0">
        <w:rPr>
          <w:sz w:val="20"/>
          <w:szCs w:val="22"/>
        </w:rPr>
        <w:t>, Wolters Kluwer, Warszawa 2015.</w:t>
      </w:r>
    </w:p>
    <w:p w:rsidR="000F3F1F" w:rsidRPr="004647F0" w:rsidRDefault="000F3F1F" w:rsidP="000F3F1F">
      <w:pPr>
        <w:numPr>
          <w:ilvl w:val="0"/>
          <w:numId w:val="38"/>
        </w:numPr>
        <w:rPr>
          <w:sz w:val="20"/>
          <w:szCs w:val="22"/>
        </w:rPr>
      </w:pPr>
      <w:proofErr w:type="spellStart"/>
      <w:r w:rsidRPr="004647F0">
        <w:rPr>
          <w:sz w:val="20"/>
          <w:szCs w:val="22"/>
        </w:rPr>
        <w:t>Zenderowski</w:t>
      </w:r>
      <w:proofErr w:type="spellEnd"/>
      <w:r w:rsidRPr="004647F0">
        <w:rPr>
          <w:sz w:val="20"/>
          <w:szCs w:val="22"/>
        </w:rPr>
        <w:t xml:space="preserve"> R., </w:t>
      </w:r>
      <w:r w:rsidRPr="004647F0">
        <w:rPr>
          <w:i/>
          <w:sz w:val="20"/>
          <w:szCs w:val="22"/>
        </w:rPr>
        <w:t>Technika pisania prac magisterskich i licencjackich</w:t>
      </w:r>
      <w:r w:rsidR="006B5874" w:rsidRPr="004647F0">
        <w:rPr>
          <w:sz w:val="20"/>
          <w:szCs w:val="22"/>
        </w:rPr>
        <w:t xml:space="preserve">, </w:t>
      </w:r>
      <w:proofErr w:type="spellStart"/>
      <w:r w:rsidR="006B5874" w:rsidRPr="004647F0">
        <w:rPr>
          <w:sz w:val="20"/>
          <w:szCs w:val="22"/>
        </w:rPr>
        <w:t>CeDeWU</w:t>
      </w:r>
      <w:proofErr w:type="spellEnd"/>
      <w:r w:rsidR="006B5874" w:rsidRPr="004647F0">
        <w:rPr>
          <w:sz w:val="20"/>
          <w:szCs w:val="22"/>
        </w:rPr>
        <w:t>, Warszawa 2022</w:t>
      </w:r>
      <w:r w:rsidRPr="004647F0">
        <w:rPr>
          <w:sz w:val="20"/>
          <w:szCs w:val="22"/>
        </w:rPr>
        <w:t>.</w:t>
      </w:r>
    </w:p>
    <w:p w:rsidR="000F3F1F" w:rsidRPr="004647F0" w:rsidRDefault="000F3F1F" w:rsidP="000F3F1F">
      <w:pPr>
        <w:numPr>
          <w:ilvl w:val="0"/>
          <w:numId w:val="38"/>
        </w:numPr>
        <w:rPr>
          <w:sz w:val="20"/>
          <w:szCs w:val="22"/>
        </w:rPr>
      </w:pPr>
      <w:proofErr w:type="spellStart"/>
      <w:r w:rsidRPr="004647F0">
        <w:rPr>
          <w:sz w:val="20"/>
          <w:szCs w:val="22"/>
        </w:rPr>
        <w:t>Zenderwowski</w:t>
      </w:r>
      <w:proofErr w:type="spellEnd"/>
      <w:r w:rsidRPr="004647F0">
        <w:rPr>
          <w:sz w:val="20"/>
          <w:szCs w:val="22"/>
        </w:rPr>
        <w:t xml:space="preserve"> R., </w:t>
      </w:r>
      <w:r w:rsidRPr="004647F0">
        <w:rPr>
          <w:i/>
          <w:sz w:val="20"/>
          <w:szCs w:val="22"/>
        </w:rPr>
        <w:t>Praca Magisterska licencjat. Przewodnik po metodologii pisania i obrony pracy dyplomowej</w:t>
      </w:r>
      <w:r w:rsidR="002D4C8B" w:rsidRPr="004647F0">
        <w:rPr>
          <w:sz w:val="20"/>
          <w:szCs w:val="22"/>
        </w:rPr>
        <w:t>, CeDeWu, Warszawa 2022</w:t>
      </w:r>
      <w:r w:rsidRPr="004647F0">
        <w:rPr>
          <w:sz w:val="20"/>
          <w:szCs w:val="22"/>
        </w:rPr>
        <w:t>.</w:t>
      </w:r>
    </w:p>
    <w:p w:rsidR="00E32E99" w:rsidRPr="004647F0" w:rsidRDefault="00E32E99" w:rsidP="00E32E99">
      <w:pPr>
        <w:numPr>
          <w:ilvl w:val="0"/>
          <w:numId w:val="38"/>
        </w:numPr>
        <w:rPr>
          <w:sz w:val="20"/>
          <w:szCs w:val="22"/>
        </w:rPr>
      </w:pPr>
      <w:r w:rsidRPr="004647F0">
        <w:rPr>
          <w:sz w:val="20"/>
          <w:szCs w:val="22"/>
        </w:rPr>
        <w:t xml:space="preserve">Zieliński J., </w:t>
      </w:r>
      <w:r w:rsidRPr="004647F0">
        <w:rPr>
          <w:i/>
          <w:sz w:val="20"/>
          <w:szCs w:val="22"/>
        </w:rPr>
        <w:t>Metodologia pracy naukowej</w:t>
      </w:r>
      <w:r w:rsidRPr="004647F0">
        <w:rPr>
          <w:sz w:val="20"/>
          <w:szCs w:val="22"/>
        </w:rPr>
        <w:t>, Aspra, Warszawa 2019.</w:t>
      </w:r>
    </w:p>
    <w:p w:rsidR="008A34E2" w:rsidRPr="004647F0" w:rsidRDefault="008A34E2" w:rsidP="002030C9">
      <w:pPr>
        <w:tabs>
          <w:tab w:val="left" w:pos="426"/>
        </w:tabs>
        <w:ind w:left="360"/>
        <w:rPr>
          <w:sz w:val="22"/>
          <w:szCs w:val="22"/>
        </w:rPr>
      </w:pPr>
    </w:p>
    <w:p w:rsidR="0012058D" w:rsidRPr="004647F0" w:rsidRDefault="0012058D" w:rsidP="00FF0042">
      <w:pPr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12058D" w:rsidRPr="004647F0" w:rsidRDefault="0012058D" w:rsidP="00FF0042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4647F0">
        <w:rPr>
          <w:b/>
          <w:sz w:val="22"/>
          <w:szCs w:val="22"/>
        </w:rPr>
        <w:t>Literatura uzupełniająca:</w:t>
      </w:r>
    </w:p>
    <w:p w:rsidR="0012058D" w:rsidRPr="00E32E99" w:rsidRDefault="0012058D" w:rsidP="00FF0042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rPr>
          <w:sz w:val="20"/>
          <w:szCs w:val="22"/>
        </w:rPr>
      </w:pPr>
      <w:r w:rsidRPr="004647F0">
        <w:rPr>
          <w:bCs/>
          <w:sz w:val="20"/>
          <w:szCs w:val="22"/>
        </w:rPr>
        <w:t xml:space="preserve">Apanowicz J., </w:t>
      </w:r>
      <w:r w:rsidRPr="004647F0">
        <w:rPr>
          <w:bCs/>
          <w:i/>
          <w:iCs/>
          <w:sz w:val="20"/>
          <w:szCs w:val="22"/>
        </w:rPr>
        <w:t>Metodologiczne uwarunkowania pracy naukowej</w:t>
      </w:r>
      <w:r w:rsidRPr="004647F0">
        <w:rPr>
          <w:bCs/>
          <w:iCs/>
          <w:sz w:val="20"/>
          <w:szCs w:val="22"/>
        </w:rPr>
        <w:t>,</w:t>
      </w:r>
      <w:r w:rsidRPr="004647F0">
        <w:rPr>
          <w:bCs/>
          <w:i/>
          <w:iCs/>
          <w:sz w:val="20"/>
          <w:szCs w:val="22"/>
        </w:rPr>
        <w:t xml:space="preserve"> </w:t>
      </w:r>
      <w:r w:rsidR="00E35B56" w:rsidRPr="004647F0">
        <w:rPr>
          <w:bCs/>
          <w:sz w:val="20"/>
          <w:szCs w:val="22"/>
        </w:rPr>
        <w:t xml:space="preserve">Difin, Warszawa </w:t>
      </w:r>
      <w:r w:rsidR="00E35B56" w:rsidRPr="00E32E99">
        <w:rPr>
          <w:bCs/>
          <w:sz w:val="20"/>
          <w:szCs w:val="22"/>
        </w:rPr>
        <w:t>2005.</w:t>
      </w:r>
    </w:p>
    <w:p w:rsidR="0012058D" w:rsidRPr="00E32E99" w:rsidRDefault="0012058D" w:rsidP="00FF0042">
      <w:pPr>
        <w:numPr>
          <w:ilvl w:val="0"/>
          <w:numId w:val="39"/>
        </w:numPr>
        <w:tabs>
          <w:tab w:val="left" w:pos="426"/>
        </w:tabs>
        <w:rPr>
          <w:sz w:val="20"/>
          <w:szCs w:val="22"/>
        </w:rPr>
      </w:pPr>
      <w:r w:rsidRPr="00E32E99">
        <w:rPr>
          <w:sz w:val="20"/>
          <w:szCs w:val="22"/>
        </w:rPr>
        <w:t xml:space="preserve">Brożek B., Stelmach J., </w:t>
      </w:r>
      <w:r w:rsidRPr="00E32E99">
        <w:rPr>
          <w:i/>
          <w:sz w:val="20"/>
          <w:szCs w:val="22"/>
        </w:rPr>
        <w:t>Metody prawnicze</w:t>
      </w:r>
      <w:r w:rsidR="00E35B56" w:rsidRPr="00E32E99">
        <w:rPr>
          <w:sz w:val="20"/>
          <w:szCs w:val="22"/>
        </w:rPr>
        <w:t>, Zakamycze 2004.</w:t>
      </w:r>
    </w:p>
    <w:p w:rsidR="002D4C8B" w:rsidRPr="00E32E99" w:rsidRDefault="002D4C8B" w:rsidP="002D4C8B">
      <w:pPr>
        <w:numPr>
          <w:ilvl w:val="0"/>
          <w:numId w:val="39"/>
        </w:numPr>
        <w:tabs>
          <w:tab w:val="left" w:pos="426"/>
        </w:tabs>
        <w:rPr>
          <w:sz w:val="20"/>
          <w:szCs w:val="22"/>
        </w:rPr>
      </w:pPr>
      <w:r w:rsidRPr="00E32E99">
        <w:rPr>
          <w:sz w:val="20"/>
          <w:szCs w:val="22"/>
        </w:rPr>
        <w:t xml:space="preserve">Umberto E., </w:t>
      </w:r>
      <w:r w:rsidRPr="00E32E99">
        <w:rPr>
          <w:i/>
          <w:sz w:val="20"/>
          <w:szCs w:val="22"/>
        </w:rPr>
        <w:t>Jak napisać pracę dyplomową. Poradnik dla humanistów</w:t>
      </w:r>
      <w:r w:rsidRPr="00E32E99">
        <w:rPr>
          <w:sz w:val="20"/>
          <w:szCs w:val="22"/>
        </w:rPr>
        <w:t>, Wydawnictwa Uniwersytetu Warszawskiego, Warszawa 2008.</w:t>
      </w:r>
      <w:r w:rsidRPr="00E32E99">
        <w:rPr>
          <w:sz w:val="20"/>
          <w:szCs w:val="22"/>
        </w:rPr>
        <w:tab/>
      </w:r>
    </w:p>
    <w:p w:rsidR="0012058D" w:rsidRPr="00E32E99" w:rsidRDefault="0012058D" w:rsidP="00FF0042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rPr>
          <w:sz w:val="20"/>
          <w:szCs w:val="22"/>
        </w:rPr>
      </w:pPr>
      <w:proofErr w:type="spellStart"/>
      <w:r w:rsidRPr="00E32E99">
        <w:rPr>
          <w:sz w:val="20"/>
          <w:szCs w:val="22"/>
        </w:rPr>
        <w:t>Grobler</w:t>
      </w:r>
      <w:proofErr w:type="spellEnd"/>
      <w:r w:rsidRPr="00E32E99">
        <w:rPr>
          <w:sz w:val="20"/>
          <w:szCs w:val="22"/>
        </w:rPr>
        <w:t xml:space="preserve"> A., </w:t>
      </w:r>
      <w:r w:rsidRPr="00E32E99">
        <w:rPr>
          <w:i/>
          <w:iCs/>
          <w:sz w:val="20"/>
          <w:szCs w:val="22"/>
        </w:rPr>
        <w:t>Metodologia nauk</w:t>
      </w:r>
      <w:r w:rsidRPr="00E32E99">
        <w:rPr>
          <w:iCs/>
          <w:sz w:val="20"/>
          <w:szCs w:val="22"/>
        </w:rPr>
        <w:t>,</w:t>
      </w:r>
      <w:r w:rsidRPr="00E32E99">
        <w:rPr>
          <w:i/>
          <w:iCs/>
          <w:sz w:val="20"/>
          <w:szCs w:val="22"/>
        </w:rPr>
        <w:t xml:space="preserve"> </w:t>
      </w:r>
      <w:r w:rsidRPr="00E32E99">
        <w:rPr>
          <w:sz w:val="20"/>
          <w:szCs w:val="22"/>
        </w:rPr>
        <w:t xml:space="preserve">ZNAK, Kraków </w:t>
      </w:r>
      <w:r w:rsidR="00E35B56" w:rsidRPr="00E32E99">
        <w:rPr>
          <w:sz w:val="20"/>
          <w:szCs w:val="22"/>
        </w:rPr>
        <w:t>2006.</w:t>
      </w:r>
    </w:p>
    <w:p w:rsidR="0012058D" w:rsidRPr="00E32E99" w:rsidRDefault="0012058D" w:rsidP="00FF0042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rPr>
          <w:sz w:val="20"/>
          <w:szCs w:val="22"/>
        </w:rPr>
      </w:pPr>
      <w:r w:rsidRPr="00E32E99">
        <w:rPr>
          <w:sz w:val="20"/>
          <w:szCs w:val="22"/>
        </w:rPr>
        <w:t xml:space="preserve">Leszczyński L., </w:t>
      </w:r>
      <w:r w:rsidRPr="00E32E99">
        <w:rPr>
          <w:i/>
          <w:sz w:val="20"/>
          <w:szCs w:val="22"/>
        </w:rPr>
        <w:t>Zagadnienia teorii stosowania prawa</w:t>
      </w:r>
      <w:r w:rsidR="00E35B56" w:rsidRPr="00E32E99">
        <w:rPr>
          <w:sz w:val="20"/>
          <w:szCs w:val="22"/>
        </w:rPr>
        <w:t>, Zakamycze 2004.</w:t>
      </w:r>
    </w:p>
    <w:p w:rsidR="006B5874" w:rsidRPr="00E32E99" w:rsidRDefault="006B5874" w:rsidP="006B5874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rPr>
          <w:sz w:val="20"/>
          <w:szCs w:val="22"/>
        </w:rPr>
      </w:pPr>
      <w:proofErr w:type="spellStart"/>
      <w:r w:rsidRPr="00E32E99">
        <w:rPr>
          <w:sz w:val="20"/>
          <w:szCs w:val="22"/>
        </w:rPr>
        <w:t>Ładoński</w:t>
      </w:r>
      <w:proofErr w:type="spellEnd"/>
      <w:r w:rsidRPr="00E32E99">
        <w:rPr>
          <w:sz w:val="20"/>
          <w:szCs w:val="22"/>
        </w:rPr>
        <w:t xml:space="preserve"> W., Urban S., </w:t>
      </w:r>
      <w:r w:rsidRPr="00E32E99">
        <w:rPr>
          <w:i/>
          <w:sz w:val="20"/>
          <w:szCs w:val="22"/>
        </w:rPr>
        <w:t>Jak napisać dobrą pracę magisterską</w:t>
      </w:r>
      <w:r w:rsidRPr="00E32E99">
        <w:rPr>
          <w:sz w:val="20"/>
          <w:szCs w:val="22"/>
        </w:rPr>
        <w:t>, Wydawnictwo Uniwersytetu Ekonomicznego we Wrocławiu, Wrocł</w:t>
      </w:r>
      <w:r w:rsidR="00E32E99" w:rsidRPr="00E32E99">
        <w:rPr>
          <w:sz w:val="20"/>
          <w:szCs w:val="22"/>
        </w:rPr>
        <w:t>aw 2010.</w:t>
      </w:r>
    </w:p>
    <w:p w:rsidR="00E32E99" w:rsidRPr="00E32E99" w:rsidRDefault="00E32E99" w:rsidP="00E32E99">
      <w:pPr>
        <w:numPr>
          <w:ilvl w:val="0"/>
          <w:numId w:val="39"/>
        </w:numPr>
        <w:suppressAutoHyphens w:val="0"/>
        <w:jc w:val="both"/>
        <w:rPr>
          <w:sz w:val="20"/>
          <w:szCs w:val="22"/>
        </w:rPr>
      </w:pPr>
      <w:proofErr w:type="spellStart"/>
      <w:r w:rsidRPr="00E32E99">
        <w:rPr>
          <w:sz w:val="20"/>
          <w:szCs w:val="22"/>
        </w:rPr>
        <w:t>Mikos</w:t>
      </w:r>
      <w:proofErr w:type="spellEnd"/>
      <w:r w:rsidRPr="00E32E99">
        <w:rPr>
          <w:sz w:val="20"/>
          <w:szCs w:val="22"/>
        </w:rPr>
        <w:t xml:space="preserve"> A., </w:t>
      </w:r>
      <w:r w:rsidRPr="00E32E99">
        <w:rPr>
          <w:i/>
          <w:sz w:val="20"/>
          <w:szCs w:val="22"/>
        </w:rPr>
        <w:t>Zasady pisania prac magisterskich - wskazówki praktyczne</w:t>
      </w:r>
      <w:r w:rsidRPr="00E32E99">
        <w:rPr>
          <w:sz w:val="20"/>
          <w:szCs w:val="22"/>
        </w:rPr>
        <w:t>, „Edukacja Prawnicza” 2006, Nr 4 (79).</w:t>
      </w:r>
    </w:p>
    <w:p w:rsidR="00E32E99" w:rsidRPr="00E32E99" w:rsidRDefault="00E32E99" w:rsidP="00E32E99">
      <w:pPr>
        <w:numPr>
          <w:ilvl w:val="0"/>
          <w:numId w:val="39"/>
        </w:numPr>
        <w:rPr>
          <w:sz w:val="20"/>
          <w:szCs w:val="22"/>
        </w:rPr>
      </w:pPr>
      <w:proofErr w:type="spellStart"/>
      <w:r w:rsidRPr="00E32E99">
        <w:rPr>
          <w:sz w:val="20"/>
          <w:szCs w:val="22"/>
        </w:rPr>
        <w:t>Pułło</w:t>
      </w:r>
      <w:proofErr w:type="spellEnd"/>
      <w:r w:rsidRPr="00E32E99">
        <w:rPr>
          <w:sz w:val="20"/>
          <w:szCs w:val="22"/>
        </w:rPr>
        <w:t xml:space="preserve"> A., </w:t>
      </w:r>
      <w:r w:rsidRPr="00E32E99">
        <w:rPr>
          <w:i/>
          <w:iCs/>
          <w:sz w:val="20"/>
          <w:szCs w:val="22"/>
        </w:rPr>
        <w:t xml:space="preserve">Prace magisterskie i licencjackie. </w:t>
      </w:r>
      <w:r w:rsidRPr="00E32E99">
        <w:rPr>
          <w:i/>
          <w:sz w:val="20"/>
          <w:szCs w:val="22"/>
        </w:rPr>
        <w:t>Wskazówki dla studentów</w:t>
      </w:r>
      <w:r w:rsidRPr="00E32E99">
        <w:rPr>
          <w:iCs/>
          <w:sz w:val="20"/>
          <w:szCs w:val="22"/>
        </w:rPr>
        <w:t xml:space="preserve">, </w:t>
      </w:r>
      <w:r w:rsidRPr="00E32E99">
        <w:rPr>
          <w:sz w:val="20"/>
          <w:szCs w:val="22"/>
        </w:rPr>
        <w:t>wyd. 4, LexisNexis, 2007.</w:t>
      </w:r>
    </w:p>
    <w:p w:rsidR="0012058D" w:rsidRPr="00E32E99" w:rsidRDefault="0012058D" w:rsidP="00FF0042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rPr>
          <w:sz w:val="20"/>
          <w:szCs w:val="22"/>
        </w:rPr>
      </w:pPr>
      <w:r w:rsidRPr="00E32E99">
        <w:rPr>
          <w:sz w:val="20"/>
          <w:szCs w:val="22"/>
        </w:rPr>
        <w:t xml:space="preserve">Hajduk Z., </w:t>
      </w:r>
      <w:r w:rsidRPr="00E32E99">
        <w:rPr>
          <w:i/>
          <w:iCs/>
          <w:sz w:val="20"/>
          <w:szCs w:val="22"/>
        </w:rPr>
        <w:t xml:space="preserve">Ogólna metodologia nauk, </w:t>
      </w:r>
      <w:r w:rsidR="00E32E99" w:rsidRPr="00E32E99">
        <w:rPr>
          <w:sz w:val="20"/>
          <w:szCs w:val="22"/>
        </w:rPr>
        <w:t>KUL, Lublin 2001.</w:t>
      </w:r>
    </w:p>
    <w:p w:rsidR="00F149FD" w:rsidRPr="00E32E99" w:rsidRDefault="00F149FD" w:rsidP="00DE31BD">
      <w:pPr>
        <w:numPr>
          <w:ilvl w:val="0"/>
          <w:numId w:val="39"/>
        </w:numPr>
        <w:suppressAutoHyphens w:val="0"/>
        <w:jc w:val="both"/>
        <w:rPr>
          <w:sz w:val="20"/>
          <w:szCs w:val="22"/>
        </w:rPr>
      </w:pPr>
      <w:r w:rsidRPr="00E32E99">
        <w:rPr>
          <w:sz w:val="20"/>
          <w:szCs w:val="22"/>
        </w:rPr>
        <w:t xml:space="preserve">Maćkiewicz J., </w:t>
      </w:r>
      <w:r w:rsidRPr="00E32E99">
        <w:rPr>
          <w:i/>
          <w:sz w:val="20"/>
          <w:szCs w:val="22"/>
        </w:rPr>
        <w:t>Jak pisać teksty naukowe?</w:t>
      </w:r>
      <w:r w:rsidRPr="00E32E99">
        <w:rPr>
          <w:sz w:val="20"/>
          <w:szCs w:val="22"/>
        </w:rPr>
        <w:t>, Wydawnictwo Uniwersytetu Gdańskiego, wyd. 2 poszerz., Gdańsk 1999.</w:t>
      </w:r>
    </w:p>
    <w:p w:rsidR="0012058D" w:rsidRPr="00E32E99" w:rsidRDefault="0012058D" w:rsidP="00FF0042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rPr>
          <w:sz w:val="20"/>
          <w:szCs w:val="22"/>
        </w:rPr>
      </w:pPr>
      <w:r w:rsidRPr="00E32E99">
        <w:rPr>
          <w:sz w:val="20"/>
          <w:szCs w:val="22"/>
        </w:rPr>
        <w:t xml:space="preserve">Weiner J., </w:t>
      </w:r>
      <w:r w:rsidRPr="00E32E99">
        <w:rPr>
          <w:i/>
          <w:sz w:val="20"/>
          <w:szCs w:val="22"/>
        </w:rPr>
        <w:t>Techniki pisania i prezentowania prac naukowych</w:t>
      </w:r>
      <w:r w:rsidR="002D4C8B" w:rsidRPr="00E32E99">
        <w:rPr>
          <w:sz w:val="20"/>
          <w:szCs w:val="22"/>
        </w:rPr>
        <w:t>, Kraków 1992.</w:t>
      </w:r>
    </w:p>
    <w:p w:rsidR="0012058D" w:rsidRPr="00E32E99" w:rsidRDefault="0012058D" w:rsidP="00FF0042">
      <w:pPr>
        <w:pStyle w:val="NormalnyWeb"/>
        <w:numPr>
          <w:ilvl w:val="0"/>
          <w:numId w:val="39"/>
        </w:numPr>
        <w:tabs>
          <w:tab w:val="left" w:pos="426"/>
        </w:tabs>
        <w:spacing w:before="0" w:after="0"/>
        <w:jc w:val="left"/>
        <w:rPr>
          <w:rFonts w:ascii="Times New Roman" w:hAnsi="Times New Roman"/>
          <w:szCs w:val="22"/>
        </w:rPr>
      </w:pPr>
      <w:r w:rsidRPr="00E32E99">
        <w:rPr>
          <w:rFonts w:ascii="Times New Roman" w:hAnsi="Times New Roman"/>
          <w:szCs w:val="22"/>
        </w:rPr>
        <w:t xml:space="preserve">Weber M., </w:t>
      </w:r>
      <w:r w:rsidRPr="00E32E99">
        <w:rPr>
          <w:rFonts w:ascii="Times New Roman" w:hAnsi="Times New Roman"/>
          <w:i/>
          <w:szCs w:val="22"/>
        </w:rPr>
        <w:t>Portret uczonego</w:t>
      </w:r>
      <w:r w:rsidRPr="00E32E99">
        <w:rPr>
          <w:rFonts w:ascii="Times New Roman" w:hAnsi="Times New Roman"/>
          <w:szCs w:val="22"/>
        </w:rPr>
        <w:t>, Warszawa 1979.</w:t>
      </w:r>
    </w:p>
    <w:p w:rsidR="00F24A24" w:rsidRPr="00E32E99" w:rsidRDefault="008A34E2" w:rsidP="00F24A24">
      <w:pPr>
        <w:pStyle w:val="NormalnyWeb"/>
        <w:numPr>
          <w:ilvl w:val="0"/>
          <w:numId w:val="39"/>
        </w:numPr>
        <w:tabs>
          <w:tab w:val="left" w:pos="426"/>
        </w:tabs>
        <w:spacing w:before="0" w:after="0"/>
        <w:jc w:val="left"/>
        <w:rPr>
          <w:rFonts w:ascii="Times New Roman" w:hAnsi="Times New Roman"/>
          <w:szCs w:val="22"/>
        </w:rPr>
      </w:pPr>
      <w:r w:rsidRPr="00E32E99">
        <w:rPr>
          <w:rFonts w:ascii="Times New Roman" w:hAnsi="Times New Roman"/>
        </w:rPr>
        <w:t xml:space="preserve">Wojciechowska R., </w:t>
      </w:r>
      <w:r w:rsidRPr="00E32E99">
        <w:rPr>
          <w:rFonts w:ascii="Times New Roman" w:hAnsi="Times New Roman"/>
          <w:i/>
        </w:rPr>
        <w:t>Przewodnik metodyczny pisania pracy dyplomowej</w:t>
      </w:r>
      <w:r w:rsidRPr="00E32E99">
        <w:rPr>
          <w:rFonts w:ascii="Times New Roman" w:hAnsi="Times New Roman"/>
        </w:rPr>
        <w:t>, Difin, Warszawa 2010.</w:t>
      </w:r>
    </w:p>
    <w:p w:rsidR="00F24A24" w:rsidRDefault="00F24A24" w:rsidP="00F24A24">
      <w:pPr>
        <w:pStyle w:val="Bezodstpw"/>
      </w:pPr>
    </w:p>
    <w:p w:rsidR="00E32E99" w:rsidRPr="006C20C4" w:rsidRDefault="00E32E99" w:rsidP="00F24A24">
      <w:pPr>
        <w:pStyle w:val="Bezodstpw"/>
      </w:pPr>
    </w:p>
    <w:p w:rsidR="00A26C14" w:rsidRPr="006C20C4" w:rsidRDefault="00A26C14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color w:val="FF0000"/>
        </w:rPr>
      </w:pPr>
      <w:r w:rsidRPr="006C20C4">
        <w:rPr>
          <w:b/>
          <w:i/>
          <w:color w:val="FF0000"/>
        </w:rPr>
        <w:t xml:space="preserve">BARDZO WAŻNE </w:t>
      </w:r>
      <w:r w:rsidRPr="006C20C4">
        <w:rPr>
          <w:i/>
          <w:color w:val="FF0000"/>
        </w:rPr>
        <w:t xml:space="preserve">!!!   </w:t>
      </w:r>
      <w:r w:rsidRPr="006C20C4">
        <w:rPr>
          <w:b/>
          <w:color w:val="FF0000"/>
        </w:rPr>
        <w:t xml:space="preserve">Metoda </w:t>
      </w:r>
      <w:proofErr w:type="spellStart"/>
      <w:r w:rsidRPr="006C20C4">
        <w:rPr>
          <w:b/>
          <w:color w:val="FF0000"/>
        </w:rPr>
        <w:t>Copy’ego</w:t>
      </w:r>
      <w:proofErr w:type="spellEnd"/>
      <w:r w:rsidRPr="006C20C4">
        <w:rPr>
          <w:b/>
          <w:color w:val="FF0000"/>
        </w:rPr>
        <w:t xml:space="preserve"> i </w:t>
      </w:r>
      <w:proofErr w:type="spellStart"/>
      <w:r w:rsidRPr="006C20C4">
        <w:rPr>
          <w:b/>
          <w:color w:val="FF0000"/>
        </w:rPr>
        <w:t>Paste’a</w:t>
      </w:r>
      <w:proofErr w:type="spellEnd"/>
      <w:r w:rsidRPr="006C20C4">
        <w:rPr>
          <w:b/>
          <w:color w:val="FF0000"/>
        </w:rPr>
        <w:t xml:space="preserve">   (kopiuj – wklej)  - NIEDOPUSZCZALANA !!!!!!!!!!!!!!!!!!!!!!</w:t>
      </w:r>
    </w:p>
    <w:p w:rsidR="00A26C14" w:rsidRPr="006C20C4" w:rsidRDefault="00A26C14" w:rsidP="00FF0042">
      <w:pPr>
        <w:tabs>
          <w:tab w:val="left" w:pos="426"/>
        </w:tabs>
        <w:jc w:val="both"/>
        <w:rPr>
          <w:b/>
          <w:sz w:val="10"/>
        </w:rPr>
      </w:pPr>
    </w:p>
    <w:p w:rsidR="00A26C14" w:rsidRPr="006C20C4" w:rsidRDefault="00A26C14" w:rsidP="00FF0042">
      <w:pPr>
        <w:tabs>
          <w:tab w:val="left" w:pos="426"/>
        </w:tabs>
        <w:jc w:val="both"/>
        <w:rPr>
          <w:b/>
        </w:rPr>
      </w:pPr>
      <w:r w:rsidRPr="006C20C4">
        <w:rPr>
          <w:b/>
        </w:rPr>
        <w:lastRenderedPageBreak/>
        <w:t xml:space="preserve">Etapy pracy dyplomanta przy pisaniu pracy: </w:t>
      </w:r>
    </w:p>
    <w:p w:rsidR="00A26C14" w:rsidRPr="006C20C4" w:rsidRDefault="00A26C14" w:rsidP="00FF0042">
      <w:pPr>
        <w:numPr>
          <w:ilvl w:val="0"/>
          <w:numId w:val="45"/>
        </w:numPr>
        <w:tabs>
          <w:tab w:val="left" w:pos="426"/>
        </w:tabs>
        <w:suppressAutoHyphens w:val="0"/>
        <w:jc w:val="both"/>
      </w:pPr>
      <w:r w:rsidRPr="006C20C4">
        <w:t>wybór tematu i wstępne studiowanie literatury;</w:t>
      </w:r>
    </w:p>
    <w:p w:rsidR="00A26C14" w:rsidRPr="006C20C4" w:rsidRDefault="00A26C14" w:rsidP="00FF0042">
      <w:pPr>
        <w:numPr>
          <w:ilvl w:val="0"/>
          <w:numId w:val="45"/>
        </w:numPr>
        <w:tabs>
          <w:tab w:val="left" w:pos="426"/>
        </w:tabs>
        <w:suppressAutoHyphens w:val="0"/>
        <w:jc w:val="both"/>
      </w:pPr>
      <w:r w:rsidRPr="006C20C4">
        <w:t>ułożenie planu pracy, jej zakresu i celów;</w:t>
      </w:r>
    </w:p>
    <w:p w:rsidR="00A26C14" w:rsidRPr="006C20C4" w:rsidRDefault="00A26C14" w:rsidP="00FF0042">
      <w:pPr>
        <w:numPr>
          <w:ilvl w:val="0"/>
          <w:numId w:val="45"/>
        </w:numPr>
        <w:tabs>
          <w:tab w:val="left" w:pos="426"/>
        </w:tabs>
        <w:suppressAutoHyphens w:val="0"/>
        <w:jc w:val="both"/>
      </w:pPr>
      <w:r w:rsidRPr="006C20C4">
        <w:t>studiowanie literatury fachowej związanej z tematem i planem pracy dostępnej na rynku wydawniczym oraz periodyków (czasopism) tematycznych;</w:t>
      </w:r>
    </w:p>
    <w:p w:rsidR="00A26C14" w:rsidRPr="006C20C4" w:rsidRDefault="00A26C14" w:rsidP="00FF0042">
      <w:pPr>
        <w:numPr>
          <w:ilvl w:val="0"/>
          <w:numId w:val="45"/>
        </w:numPr>
        <w:tabs>
          <w:tab w:val="left" w:pos="426"/>
        </w:tabs>
        <w:suppressAutoHyphens w:val="0"/>
        <w:jc w:val="both"/>
      </w:pPr>
      <w:r w:rsidRPr="006C20C4">
        <w:t>zebranie materiałów empirycznych i ich tematyczne opracowanie;</w:t>
      </w:r>
    </w:p>
    <w:p w:rsidR="00A26C14" w:rsidRPr="006C20C4" w:rsidRDefault="00A26C14" w:rsidP="00FF0042">
      <w:pPr>
        <w:numPr>
          <w:ilvl w:val="0"/>
          <w:numId w:val="45"/>
        </w:numPr>
        <w:tabs>
          <w:tab w:val="left" w:pos="426"/>
        </w:tabs>
        <w:suppressAutoHyphens w:val="0"/>
        <w:jc w:val="both"/>
      </w:pPr>
      <w:r w:rsidRPr="006C20C4">
        <w:t>dokonanie analiz wyników i podsumowanie badań;</w:t>
      </w:r>
    </w:p>
    <w:p w:rsidR="00A26C14" w:rsidRPr="006C20C4" w:rsidRDefault="00A26C14" w:rsidP="00FF0042">
      <w:pPr>
        <w:numPr>
          <w:ilvl w:val="0"/>
          <w:numId w:val="45"/>
        </w:numPr>
        <w:tabs>
          <w:tab w:val="left" w:pos="426"/>
        </w:tabs>
        <w:suppressAutoHyphens w:val="0"/>
        <w:jc w:val="both"/>
      </w:pPr>
      <w:r w:rsidRPr="006C20C4">
        <w:t>dokonanie syntezy hipotezy i celów pracy z materiałami empirycznymi;</w:t>
      </w:r>
    </w:p>
    <w:p w:rsidR="00A26C14" w:rsidRPr="006C20C4" w:rsidRDefault="00A26C14" w:rsidP="00FF0042">
      <w:pPr>
        <w:numPr>
          <w:ilvl w:val="0"/>
          <w:numId w:val="45"/>
        </w:numPr>
        <w:tabs>
          <w:tab w:val="left" w:pos="426"/>
        </w:tabs>
        <w:suppressAutoHyphens w:val="0"/>
        <w:jc w:val="both"/>
      </w:pPr>
      <w:r w:rsidRPr="006C20C4">
        <w:t>sformułowanie zasadniczych wniosków wraz z przedstawieniem modelowych zmian;</w:t>
      </w:r>
    </w:p>
    <w:p w:rsidR="00A26C14" w:rsidRPr="006C20C4" w:rsidRDefault="00A26C14" w:rsidP="00FF0042">
      <w:pPr>
        <w:numPr>
          <w:ilvl w:val="0"/>
          <w:numId w:val="45"/>
        </w:numPr>
        <w:tabs>
          <w:tab w:val="left" w:pos="426"/>
        </w:tabs>
        <w:suppressAutoHyphens w:val="0"/>
        <w:jc w:val="both"/>
      </w:pPr>
      <w:r w:rsidRPr="006C20C4">
        <w:t>zakończenie opracowania pracy i jej edytorskie wykończenie.</w:t>
      </w:r>
    </w:p>
    <w:p w:rsidR="009F4A75" w:rsidRPr="006C20C4" w:rsidRDefault="009F4A75" w:rsidP="00FF0042">
      <w:pPr>
        <w:pStyle w:val="NormalnyWeb"/>
        <w:tabs>
          <w:tab w:val="left" w:pos="426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A26C14" w:rsidRPr="006C20C4" w:rsidRDefault="00A26C14" w:rsidP="00FF0042">
      <w:pPr>
        <w:tabs>
          <w:tab w:val="left" w:pos="426"/>
        </w:tabs>
        <w:jc w:val="both"/>
        <w:rPr>
          <w:b/>
        </w:rPr>
      </w:pPr>
      <w:r w:rsidRPr="006C20C4">
        <w:rPr>
          <w:b/>
        </w:rPr>
        <w:t>Wstępne (1 etap) i gruntowniejsze (2 etap) studiowanie literatury obejmuje:</w:t>
      </w:r>
    </w:p>
    <w:p w:rsidR="00A26C14" w:rsidRPr="006C20C4" w:rsidRDefault="00A26C14" w:rsidP="00FF0042">
      <w:pPr>
        <w:numPr>
          <w:ilvl w:val="0"/>
          <w:numId w:val="46"/>
        </w:numPr>
        <w:tabs>
          <w:tab w:val="left" w:pos="426"/>
        </w:tabs>
        <w:suppressAutoHyphens w:val="0"/>
        <w:jc w:val="both"/>
        <w:rPr>
          <w:b/>
        </w:rPr>
      </w:pPr>
      <w:r w:rsidRPr="006C20C4">
        <w:rPr>
          <w:b/>
        </w:rPr>
        <w:t>wybór</w:t>
      </w:r>
      <w:r w:rsidRPr="006C20C4">
        <w:t xml:space="preserve"> w oparciu o katalogi biblioteczne, rzeczowe i alfabetyczne;</w:t>
      </w:r>
    </w:p>
    <w:p w:rsidR="00A26C14" w:rsidRPr="006C20C4" w:rsidRDefault="00A26C14" w:rsidP="00FF0042">
      <w:pPr>
        <w:numPr>
          <w:ilvl w:val="0"/>
          <w:numId w:val="46"/>
        </w:numPr>
        <w:tabs>
          <w:tab w:val="left" w:pos="426"/>
        </w:tabs>
        <w:suppressAutoHyphens w:val="0"/>
        <w:jc w:val="both"/>
        <w:rPr>
          <w:b/>
        </w:rPr>
      </w:pPr>
      <w:r w:rsidRPr="006C20C4">
        <w:rPr>
          <w:b/>
        </w:rPr>
        <w:t xml:space="preserve">wstępne zaznajomienie się </w:t>
      </w:r>
      <w:r w:rsidRPr="006C20C4">
        <w:t>z poszczególnymi pozycjami na podstawie tytułu, autora, roku i miejsca wydania oraz spisu treści;</w:t>
      </w:r>
    </w:p>
    <w:p w:rsidR="00A26C14" w:rsidRPr="006C20C4" w:rsidRDefault="00A26C14" w:rsidP="00FF0042">
      <w:pPr>
        <w:numPr>
          <w:ilvl w:val="0"/>
          <w:numId w:val="46"/>
        </w:numPr>
        <w:tabs>
          <w:tab w:val="left" w:pos="426"/>
        </w:tabs>
        <w:suppressAutoHyphens w:val="0"/>
        <w:jc w:val="both"/>
      </w:pPr>
      <w:r w:rsidRPr="006C20C4">
        <w:rPr>
          <w:b/>
        </w:rPr>
        <w:t>przeczytanie częściowo</w:t>
      </w:r>
      <w:r w:rsidRPr="006C20C4">
        <w:t xml:space="preserve"> lub całkowicie wstępu i zakończenia, celem zapoznania się z zasadniczymi problemami i właściwością ich przedstawienia; </w:t>
      </w:r>
    </w:p>
    <w:p w:rsidR="00A26C14" w:rsidRPr="006C20C4" w:rsidRDefault="00A26C14" w:rsidP="00FF0042">
      <w:pPr>
        <w:numPr>
          <w:ilvl w:val="0"/>
          <w:numId w:val="46"/>
        </w:numPr>
        <w:tabs>
          <w:tab w:val="left" w:pos="426"/>
        </w:tabs>
        <w:suppressAutoHyphens w:val="0"/>
        <w:jc w:val="both"/>
      </w:pPr>
      <w:r w:rsidRPr="006C20C4">
        <w:rPr>
          <w:b/>
        </w:rPr>
        <w:t>pobieżne przejrzenie całej książki</w:t>
      </w:r>
      <w:r w:rsidRPr="006C20C4">
        <w:t xml:space="preserve"> (czasopisma) - przeczytanie wyrywkowe treści, które mogą być wykorzystane w badaniach; w szczególności uwagę zwraca się na uogólnienie uwypuklone innym drukiem, na materiały poglądowe (szkice, rysunki, ilustracje, schematy i tabele) oraz na indeksy przedmiotowe lub imienne; </w:t>
      </w:r>
    </w:p>
    <w:p w:rsidR="00A26C14" w:rsidRPr="006C20C4" w:rsidRDefault="00A26C14" w:rsidP="00FF0042">
      <w:pPr>
        <w:numPr>
          <w:ilvl w:val="0"/>
          <w:numId w:val="46"/>
        </w:numPr>
        <w:tabs>
          <w:tab w:val="left" w:pos="426"/>
        </w:tabs>
        <w:suppressAutoHyphens w:val="0"/>
        <w:jc w:val="both"/>
      </w:pPr>
      <w:r w:rsidRPr="006C20C4">
        <w:rPr>
          <w:b/>
        </w:rPr>
        <w:t>zaznajomienie z literaturą</w:t>
      </w:r>
      <w:r w:rsidRPr="006C20C4">
        <w:t xml:space="preserve">  - co doprowadzić powinno do określenia pola badań, ich zakresu i celu oraz hipotezy roboczej, a następnie do ułożenia plan</w:t>
      </w:r>
      <w:r w:rsidR="00835009" w:rsidRPr="006C20C4">
        <w:t>u</w:t>
      </w:r>
      <w:r w:rsidRPr="006C20C4">
        <w:t xml:space="preserve"> pracy, wyodrębniając część literaturową i aplikacyjno – empiryczną;</w:t>
      </w:r>
    </w:p>
    <w:p w:rsidR="00A26C14" w:rsidRPr="006C20C4" w:rsidRDefault="00A26C14" w:rsidP="00FF0042">
      <w:pPr>
        <w:numPr>
          <w:ilvl w:val="0"/>
          <w:numId w:val="46"/>
        </w:numPr>
        <w:tabs>
          <w:tab w:val="left" w:pos="426"/>
        </w:tabs>
        <w:jc w:val="both"/>
      </w:pPr>
      <w:r w:rsidRPr="006C20C4">
        <w:rPr>
          <w:b/>
        </w:rPr>
        <w:t>ułożenie pierwszej wersji plan</w:t>
      </w:r>
      <w:r w:rsidR="00835009" w:rsidRPr="006C20C4">
        <w:rPr>
          <w:b/>
        </w:rPr>
        <w:t>u</w:t>
      </w:r>
      <w:r w:rsidRPr="006C20C4">
        <w:rPr>
          <w:b/>
        </w:rPr>
        <w:t xml:space="preserve"> pracy</w:t>
      </w:r>
      <w:r w:rsidRPr="006C20C4">
        <w:t xml:space="preserve"> - szkielet, zawierający sformułowanie głównych problemów badania, oparty na tytułach rozdziałów i podrozdziałów jest przewodnikiem w opracowaniu pracy, wskazującym kierunek działań i potrzeby do osiągnięcia celu;</w:t>
      </w:r>
    </w:p>
    <w:p w:rsidR="00A26C14" w:rsidRPr="006C20C4" w:rsidRDefault="00A26C14" w:rsidP="00FF0042">
      <w:pPr>
        <w:numPr>
          <w:ilvl w:val="0"/>
          <w:numId w:val="46"/>
        </w:numPr>
        <w:tabs>
          <w:tab w:val="left" w:pos="426"/>
        </w:tabs>
        <w:jc w:val="both"/>
      </w:pPr>
      <w:r w:rsidRPr="006C20C4">
        <w:rPr>
          <w:b/>
        </w:rPr>
        <w:t>rozszerzenia ogólnego horyzontu wiedzy</w:t>
      </w:r>
      <w:r w:rsidRPr="006C20C4">
        <w:t xml:space="preserve">  -  pozwala na zgromadzenie materiałów niezbędnych do opracowania tematu, zapoznanie się z problemem w przekroju historycznym, z rozwiązaniami systemowymi z innych okresów, ich wadami i zaletami;</w:t>
      </w:r>
    </w:p>
    <w:p w:rsidR="00A26C14" w:rsidRPr="006C20C4" w:rsidRDefault="00A26C14" w:rsidP="00FF0042">
      <w:pPr>
        <w:numPr>
          <w:ilvl w:val="0"/>
          <w:numId w:val="46"/>
        </w:numPr>
        <w:tabs>
          <w:tab w:val="left" w:pos="426"/>
        </w:tabs>
        <w:jc w:val="both"/>
      </w:pPr>
      <w:r w:rsidRPr="006C20C4">
        <w:rPr>
          <w:b/>
        </w:rPr>
        <w:t>śledzenie bieżącej literatury i specjalistycznych</w:t>
      </w:r>
      <w:r w:rsidRPr="006C20C4">
        <w:t xml:space="preserve"> </w:t>
      </w:r>
      <w:r w:rsidRPr="006C20C4">
        <w:rPr>
          <w:b/>
        </w:rPr>
        <w:t>opracowań</w:t>
      </w:r>
      <w:r w:rsidRPr="006C20C4">
        <w:t xml:space="preserve"> w czasopismach - pozwala „dorównać kroku” życiu i wyjaśnić nierozwiązane problemy, umożliwia ustalenie prawidłowości i tendencji rozwojowych badanego zjawiska oraz czynników mających wpływ na ten rozwój;</w:t>
      </w:r>
    </w:p>
    <w:p w:rsidR="00A26C14" w:rsidRPr="006C20C4" w:rsidRDefault="00A26C14" w:rsidP="00FF0042">
      <w:pPr>
        <w:numPr>
          <w:ilvl w:val="0"/>
          <w:numId w:val="46"/>
        </w:numPr>
        <w:tabs>
          <w:tab w:val="left" w:pos="426"/>
        </w:tabs>
        <w:jc w:val="both"/>
      </w:pPr>
      <w:r w:rsidRPr="006C20C4">
        <w:rPr>
          <w:b/>
        </w:rPr>
        <w:t>studiowanie literatury</w:t>
      </w:r>
      <w:r w:rsidRPr="006C20C4">
        <w:t xml:space="preserve"> -  </w:t>
      </w:r>
      <w:r w:rsidRPr="006C20C4">
        <w:rPr>
          <w:b/>
        </w:rPr>
        <w:t xml:space="preserve">coś więcej niż jej czytanie - </w:t>
      </w:r>
      <w:r w:rsidRPr="006C20C4">
        <w:t>to głębsze jej przepracowanie, zakładające opanowanie określonego materiału - niekoniecznie całej książki - i pobudzenie własnych myśli; studiowaniu towarzyszyć musza różnego rodzaju wypisy, notatki własnych myśli, co pomaga wniknąć w sens przestudiowanego materiału, aktywizuje działalność myślową i koncentruje uwagę na istocie zagadnienia.</w:t>
      </w:r>
    </w:p>
    <w:p w:rsidR="0012058D" w:rsidRPr="006C20C4" w:rsidRDefault="0012058D" w:rsidP="00FF0042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04682E" w:rsidRPr="006C20C4" w:rsidRDefault="0004682E" w:rsidP="00F24A24"/>
    <w:p w:rsidR="0004682E" w:rsidRPr="006C20C4" w:rsidRDefault="0004682E" w:rsidP="00F24A24"/>
    <w:p w:rsidR="0004682E" w:rsidRPr="006C20C4" w:rsidRDefault="0004682E" w:rsidP="00F24A24"/>
    <w:p w:rsidR="0004682E" w:rsidRPr="006C20C4" w:rsidRDefault="0004682E" w:rsidP="00F24A24"/>
    <w:p w:rsidR="0004682E" w:rsidRDefault="0004682E" w:rsidP="00F24A24"/>
    <w:p w:rsidR="00F24A24" w:rsidRDefault="00F24A24" w:rsidP="00F24A24"/>
    <w:p w:rsidR="00F24A24" w:rsidRDefault="00F24A24" w:rsidP="00F24A24"/>
    <w:p w:rsidR="00FD3BDC" w:rsidRDefault="00FD3BDC" w:rsidP="00F24A24"/>
    <w:p w:rsidR="00FD3BDC" w:rsidRDefault="00FD3BDC" w:rsidP="00F24A24"/>
    <w:p w:rsidR="00FD3BDC" w:rsidRDefault="00FD3BDC" w:rsidP="00F24A24"/>
    <w:p w:rsidR="00F24A24" w:rsidRDefault="00F24A24" w:rsidP="00F24A24"/>
    <w:p w:rsidR="00F24A24" w:rsidRPr="006C20C4" w:rsidRDefault="00F24A24" w:rsidP="00F24A24"/>
    <w:p w:rsidR="0004682E" w:rsidRPr="006C20C4" w:rsidRDefault="0004682E" w:rsidP="00F24A24"/>
    <w:p w:rsidR="001212D2" w:rsidRPr="006C20C4" w:rsidRDefault="001212D2" w:rsidP="00FF0042">
      <w:pPr>
        <w:pStyle w:val="Nagwek3"/>
        <w:tabs>
          <w:tab w:val="left" w:pos="426"/>
        </w:tabs>
        <w:spacing w:before="0"/>
        <w:ind w:left="0" w:firstLine="0"/>
        <w:jc w:val="center"/>
        <w:rPr>
          <w:color w:val="auto"/>
        </w:rPr>
      </w:pPr>
      <w:r w:rsidRPr="006C20C4">
        <w:rPr>
          <w:color w:val="auto"/>
        </w:rPr>
        <w:lastRenderedPageBreak/>
        <w:t xml:space="preserve">STANDARDY  PRAC  DYPLOMOWYCH  I EGZAMINU DYPLOMOWEGO </w:t>
      </w:r>
    </w:p>
    <w:p w:rsidR="001212D2" w:rsidRPr="006C20C4" w:rsidRDefault="00A26C14" w:rsidP="00FF0042">
      <w:pPr>
        <w:tabs>
          <w:tab w:val="left" w:pos="426"/>
        </w:tabs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6C20C4">
        <w:rPr>
          <w:b/>
          <w:bCs/>
          <w:sz w:val="22"/>
          <w:szCs w:val="22"/>
          <w:lang w:eastAsia="pl-PL"/>
        </w:rPr>
        <w:t xml:space="preserve">Standard  nr 1. </w:t>
      </w:r>
      <w:r w:rsidR="001212D2" w:rsidRPr="006C20C4">
        <w:rPr>
          <w:b/>
          <w:bCs/>
          <w:sz w:val="22"/>
          <w:szCs w:val="22"/>
          <w:lang w:eastAsia="pl-PL"/>
        </w:rPr>
        <w:t xml:space="preserve"> Kryteria doboru i redakcji tematu</w:t>
      </w:r>
      <w:r w:rsidR="001212D2" w:rsidRPr="006C20C4">
        <w:rPr>
          <w:sz w:val="22"/>
          <w:szCs w:val="22"/>
          <w:lang w:eastAsia="pl-PL"/>
        </w:rPr>
        <w:t>:</w:t>
      </w:r>
    </w:p>
    <w:p w:rsidR="001212D2" w:rsidRPr="006C20C4" w:rsidRDefault="001212D2" w:rsidP="00FF0042">
      <w:pPr>
        <w:pStyle w:val="Tekstpodstawowywcity2"/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sz w:val="22"/>
          <w:szCs w:val="22"/>
        </w:rPr>
        <w:t xml:space="preserve">Tytuł pracy powinien </w:t>
      </w:r>
      <w:r w:rsidRPr="006C20C4">
        <w:rPr>
          <w:b/>
          <w:sz w:val="22"/>
          <w:szCs w:val="22"/>
        </w:rPr>
        <w:t>zawierać problem</w:t>
      </w:r>
      <w:r w:rsidRPr="006C20C4">
        <w:rPr>
          <w:sz w:val="22"/>
          <w:szCs w:val="22"/>
        </w:rPr>
        <w:t xml:space="preserve">, będący przedmiotem analizy w treści pracy; </w:t>
      </w:r>
    </w:p>
    <w:p w:rsidR="001212D2" w:rsidRPr="006C20C4" w:rsidRDefault="001212D2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- </w:t>
      </w:r>
      <w:r w:rsidRPr="006C20C4">
        <w:rPr>
          <w:b/>
          <w:i/>
          <w:sz w:val="22"/>
          <w:szCs w:val="22"/>
        </w:rPr>
        <w:t>przykłady błędnie sformułowanych tematów</w:t>
      </w:r>
      <w:r w:rsidRPr="006C20C4">
        <w:rPr>
          <w:sz w:val="22"/>
          <w:szCs w:val="22"/>
        </w:rPr>
        <w:t xml:space="preserve">: </w:t>
      </w:r>
    </w:p>
    <w:p w:rsidR="001212D2" w:rsidRPr="006C20C4" w:rsidRDefault="001212D2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i/>
          <w:iCs/>
          <w:color w:val="FF0000"/>
          <w:sz w:val="22"/>
          <w:szCs w:val="22"/>
        </w:rPr>
      </w:pPr>
      <w:r w:rsidRPr="006C20C4">
        <w:rPr>
          <w:i/>
          <w:iCs/>
          <w:color w:val="FF0000"/>
          <w:sz w:val="22"/>
          <w:szCs w:val="22"/>
        </w:rPr>
        <w:t xml:space="preserve">Budżet gminy,  </w:t>
      </w:r>
    </w:p>
    <w:p w:rsidR="001212D2" w:rsidRPr="006C20C4" w:rsidRDefault="001212D2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i/>
          <w:iCs/>
          <w:color w:val="FF0000"/>
          <w:sz w:val="22"/>
          <w:szCs w:val="22"/>
        </w:rPr>
      </w:pPr>
      <w:r w:rsidRPr="006C20C4">
        <w:rPr>
          <w:i/>
          <w:iCs/>
          <w:color w:val="FF0000"/>
          <w:sz w:val="22"/>
          <w:szCs w:val="22"/>
        </w:rPr>
        <w:t>Prezydent RP,</w:t>
      </w:r>
    </w:p>
    <w:p w:rsidR="001212D2" w:rsidRPr="006C20C4" w:rsidRDefault="001212D2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color w:val="FF0000"/>
          <w:sz w:val="22"/>
          <w:szCs w:val="22"/>
        </w:rPr>
      </w:pPr>
      <w:r w:rsidRPr="006C20C4">
        <w:rPr>
          <w:i/>
          <w:iCs/>
          <w:color w:val="FF0000"/>
          <w:sz w:val="22"/>
          <w:szCs w:val="22"/>
        </w:rPr>
        <w:t>Rzecznik Praw Obywatelskich</w:t>
      </w:r>
      <w:r w:rsidRPr="006C20C4">
        <w:rPr>
          <w:color w:val="FF0000"/>
          <w:sz w:val="22"/>
          <w:szCs w:val="22"/>
        </w:rPr>
        <w:t xml:space="preserve">; </w:t>
      </w:r>
    </w:p>
    <w:p w:rsidR="00375540" w:rsidRPr="006C20C4" w:rsidRDefault="00375540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i/>
          <w:color w:val="FF0000"/>
          <w:sz w:val="22"/>
          <w:szCs w:val="22"/>
        </w:rPr>
      </w:pPr>
      <w:r w:rsidRPr="006C20C4">
        <w:rPr>
          <w:i/>
          <w:iCs/>
          <w:color w:val="FF0000"/>
          <w:sz w:val="22"/>
          <w:szCs w:val="22"/>
        </w:rPr>
        <w:t>Funkcje zarządzania</w:t>
      </w:r>
    </w:p>
    <w:p w:rsidR="00375540" w:rsidRPr="006C20C4" w:rsidRDefault="00375540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i/>
          <w:color w:val="FF0000"/>
          <w:sz w:val="22"/>
          <w:szCs w:val="22"/>
        </w:rPr>
      </w:pPr>
      <w:r w:rsidRPr="006C20C4">
        <w:rPr>
          <w:i/>
          <w:color w:val="FF0000"/>
          <w:sz w:val="22"/>
          <w:szCs w:val="22"/>
        </w:rPr>
        <w:t>Zarządzanie zasobami ludzkimi</w:t>
      </w:r>
    </w:p>
    <w:p w:rsidR="00ED6BB4" w:rsidRPr="006C20C4" w:rsidRDefault="00ED6BB4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i/>
          <w:color w:val="FF0000"/>
          <w:sz w:val="22"/>
          <w:szCs w:val="22"/>
        </w:rPr>
      </w:pPr>
      <w:r w:rsidRPr="006C20C4">
        <w:rPr>
          <w:i/>
          <w:color w:val="FF0000"/>
          <w:sz w:val="22"/>
          <w:szCs w:val="22"/>
        </w:rPr>
        <w:t>Jakoś</w:t>
      </w:r>
      <w:r w:rsidR="00187440" w:rsidRPr="006C20C4">
        <w:rPr>
          <w:i/>
          <w:color w:val="FF0000"/>
          <w:sz w:val="22"/>
          <w:szCs w:val="22"/>
        </w:rPr>
        <w:t>ć</w:t>
      </w:r>
      <w:r w:rsidRPr="006C20C4">
        <w:rPr>
          <w:i/>
          <w:color w:val="FF0000"/>
          <w:sz w:val="22"/>
          <w:szCs w:val="22"/>
        </w:rPr>
        <w:t xml:space="preserve"> usług</w:t>
      </w:r>
    </w:p>
    <w:p w:rsidR="001212D2" w:rsidRPr="006C20C4" w:rsidRDefault="001212D2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b/>
          <w:i/>
          <w:sz w:val="22"/>
          <w:szCs w:val="22"/>
        </w:rPr>
      </w:pPr>
      <w:r w:rsidRPr="006C20C4">
        <w:rPr>
          <w:sz w:val="22"/>
          <w:szCs w:val="22"/>
        </w:rPr>
        <w:t xml:space="preserve">- </w:t>
      </w:r>
      <w:r w:rsidRPr="006C20C4">
        <w:rPr>
          <w:b/>
          <w:i/>
          <w:sz w:val="22"/>
          <w:szCs w:val="22"/>
        </w:rPr>
        <w:t xml:space="preserve">przykłady poprawnie sformułowanych tematów: </w:t>
      </w:r>
    </w:p>
    <w:p w:rsidR="001212D2" w:rsidRPr="006C20C4" w:rsidRDefault="001212D2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iCs/>
          <w:sz w:val="22"/>
          <w:szCs w:val="22"/>
        </w:rPr>
        <w:t xml:space="preserve">Procedura budżetowa w samorządzie terytorialnym </w:t>
      </w:r>
    </w:p>
    <w:p w:rsidR="001212D2" w:rsidRPr="006C20C4" w:rsidRDefault="001212D2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iCs/>
          <w:sz w:val="22"/>
          <w:szCs w:val="22"/>
        </w:rPr>
        <w:t xml:space="preserve">Ustrój i funkcjonowanie sądownictwa administracyjnego w Polsce, </w:t>
      </w:r>
    </w:p>
    <w:p w:rsidR="001212D2" w:rsidRPr="006C20C4" w:rsidRDefault="001212D2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iCs/>
          <w:sz w:val="22"/>
          <w:szCs w:val="22"/>
        </w:rPr>
        <w:t>Funkcjonowanie związku komunalnego gmin na przykładzie Związku Gmin Nadzalewowych,</w:t>
      </w:r>
    </w:p>
    <w:p w:rsidR="001212D2" w:rsidRPr="006C20C4" w:rsidRDefault="001212D2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iCs/>
          <w:sz w:val="22"/>
          <w:szCs w:val="22"/>
        </w:rPr>
        <w:t xml:space="preserve">Postępowanie wobec samowoli budowlanych w polskim prawie budowlanym, </w:t>
      </w:r>
    </w:p>
    <w:p w:rsidR="001212D2" w:rsidRPr="006C20C4" w:rsidRDefault="001212D2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iCs/>
          <w:sz w:val="22"/>
          <w:szCs w:val="22"/>
        </w:rPr>
        <w:t>Prezydent RP jako organ władzy wykonawczej,</w:t>
      </w:r>
    </w:p>
    <w:p w:rsidR="001212D2" w:rsidRPr="006C20C4" w:rsidRDefault="001212D2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iCs/>
          <w:sz w:val="22"/>
          <w:szCs w:val="22"/>
        </w:rPr>
        <w:t>Rzecznik Praw Obywatelskich w postępowaniu administracyjnym</w:t>
      </w:r>
    </w:p>
    <w:p w:rsidR="001212D2" w:rsidRPr="006C20C4" w:rsidRDefault="001212D2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iCs/>
          <w:sz w:val="22"/>
          <w:szCs w:val="22"/>
        </w:rPr>
        <w:t>Rozprawa administracyjna jako forma konsultacji społecznych,</w:t>
      </w:r>
    </w:p>
    <w:p w:rsidR="001212D2" w:rsidRPr="006C20C4" w:rsidRDefault="001212D2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iCs/>
          <w:sz w:val="22"/>
          <w:szCs w:val="22"/>
        </w:rPr>
        <w:t>Zarządzanie (gospodarka) odpadami komunalnymi na przykładzie Gminy XXX,</w:t>
      </w:r>
    </w:p>
    <w:p w:rsidR="001212D2" w:rsidRPr="006C20C4" w:rsidRDefault="001212D2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iCs/>
          <w:sz w:val="22"/>
          <w:szCs w:val="22"/>
        </w:rPr>
        <w:t>Rewitalizacja terenów w RPO Warmia i Mazury 2007-2013,</w:t>
      </w:r>
    </w:p>
    <w:p w:rsidR="001212D2" w:rsidRPr="006C20C4" w:rsidRDefault="001212D2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iCs/>
          <w:sz w:val="22"/>
          <w:szCs w:val="22"/>
        </w:rPr>
        <w:t>Programy likwidacji wyrobów azbestowych na przykładzie Powiatu XXX.</w:t>
      </w:r>
    </w:p>
    <w:p w:rsidR="00375540" w:rsidRPr="006C20C4" w:rsidRDefault="00375540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sz w:val="22"/>
          <w:szCs w:val="22"/>
        </w:rPr>
        <w:t xml:space="preserve">Zarządzanie transportem w przedsiębiorstwie produkcyjnym Elstar </w:t>
      </w:r>
      <w:proofErr w:type="spellStart"/>
      <w:r w:rsidRPr="006C20C4">
        <w:rPr>
          <w:i/>
          <w:sz w:val="22"/>
          <w:szCs w:val="22"/>
        </w:rPr>
        <w:t>Oils</w:t>
      </w:r>
      <w:proofErr w:type="spellEnd"/>
      <w:r w:rsidRPr="006C20C4">
        <w:rPr>
          <w:i/>
          <w:sz w:val="22"/>
          <w:szCs w:val="22"/>
        </w:rPr>
        <w:t xml:space="preserve"> SA</w:t>
      </w:r>
    </w:p>
    <w:p w:rsidR="00375540" w:rsidRPr="006C20C4" w:rsidRDefault="00375540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sz w:val="22"/>
          <w:szCs w:val="22"/>
        </w:rPr>
        <w:t xml:space="preserve">Zarządzanie procesem dystrybucji produktu na przykładzie przedsiębiorstwa </w:t>
      </w:r>
      <w:proofErr w:type="spellStart"/>
      <w:r w:rsidRPr="006C20C4">
        <w:rPr>
          <w:i/>
          <w:sz w:val="22"/>
          <w:szCs w:val="22"/>
        </w:rPr>
        <w:t>Lupus</w:t>
      </w:r>
      <w:proofErr w:type="spellEnd"/>
      <w:r w:rsidRPr="006C20C4">
        <w:rPr>
          <w:i/>
          <w:sz w:val="22"/>
          <w:szCs w:val="22"/>
        </w:rPr>
        <w:t>.</w:t>
      </w:r>
    </w:p>
    <w:p w:rsidR="00375540" w:rsidRPr="006C20C4" w:rsidRDefault="00375540" w:rsidP="00FF0042">
      <w:pPr>
        <w:numPr>
          <w:ilvl w:val="0"/>
          <w:numId w:val="41"/>
        </w:numPr>
        <w:tabs>
          <w:tab w:val="left" w:pos="426"/>
        </w:tabs>
        <w:rPr>
          <w:i/>
          <w:sz w:val="22"/>
          <w:szCs w:val="22"/>
        </w:rPr>
      </w:pPr>
      <w:r w:rsidRPr="006C20C4">
        <w:rPr>
          <w:i/>
          <w:sz w:val="22"/>
          <w:szCs w:val="22"/>
        </w:rPr>
        <w:t>Zarządzanie logistyczną obsługą zaopatrzenia w przedsiębiorstwie</w:t>
      </w:r>
      <w:r w:rsidR="00ED6BB4" w:rsidRPr="006C20C4">
        <w:rPr>
          <w:i/>
          <w:sz w:val="22"/>
          <w:szCs w:val="22"/>
        </w:rPr>
        <w:t xml:space="preserve"> na przykładzie..</w:t>
      </w:r>
    </w:p>
    <w:p w:rsidR="00375540" w:rsidRPr="006C20C4" w:rsidRDefault="00375540" w:rsidP="00FF0042">
      <w:pPr>
        <w:numPr>
          <w:ilvl w:val="0"/>
          <w:numId w:val="41"/>
        </w:numPr>
        <w:tabs>
          <w:tab w:val="left" w:pos="426"/>
        </w:tabs>
        <w:rPr>
          <w:i/>
          <w:sz w:val="22"/>
          <w:szCs w:val="22"/>
        </w:rPr>
      </w:pPr>
      <w:r w:rsidRPr="006C20C4">
        <w:rPr>
          <w:i/>
          <w:sz w:val="22"/>
          <w:szCs w:val="22"/>
        </w:rPr>
        <w:t>Zarządzanie jakością usług przewozowych na przykładzie PKS w Elblągu</w:t>
      </w:r>
    </w:p>
    <w:p w:rsidR="00375540" w:rsidRPr="006C20C4" w:rsidRDefault="00375540" w:rsidP="00FF0042">
      <w:pPr>
        <w:numPr>
          <w:ilvl w:val="0"/>
          <w:numId w:val="41"/>
        </w:numPr>
        <w:tabs>
          <w:tab w:val="left" w:pos="426"/>
        </w:tabs>
        <w:rPr>
          <w:i/>
          <w:sz w:val="22"/>
          <w:szCs w:val="22"/>
        </w:rPr>
      </w:pPr>
      <w:r w:rsidRPr="006C20C4">
        <w:rPr>
          <w:i/>
          <w:sz w:val="22"/>
          <w:szCs w:val="22"/>
        </w:rPr>
        <w:t>Znaczenie instrumentów marketingowych w funkcjonowaniu regionalnych portów lotniczych</w:t>
      </w:r>
    </w:p>
    <w:p w:rsidR="00375540" w:rsidRPr="006C20C4" w:rsidRDefault="00375540" w:rsidP="00FF0042">
      <w:pPr>
        <w:numPr>
          <w:ilvl w:val="0"/>
          <w:numId w:val="41"/>
        </w:numPr>
        <w:tabs>
          <w:tab w:val="left" w:pos="426"/>
        </w:tabs>
        <w:rPr>
          <w:i/>
          <w:sz w:val="22"/>
          <w:szCs w:val="22"/>
        </w:rPr>
      </w:pPr>
      <w:r w:rsidRPr="006C20C4">
        <w:rPr>
          <w:i/>
          <w:sz w:val="22"/>
          <w:szCs w:val="22"/>
        </w:rPr>
        <w:t xml:space="preserve">Zarządzanie rozwojem transportu miejskiego w Gdyni </w:t>
      </w:r>
    </w:p>
    <w:p w:rsidR="00375540" w:rsidRPr="006C20C4" w:rsidRDefault="00375540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sz w:val="22"/>
          <w:szCs w:val="22"/>
        </w:rPr>
        <w:t>Determinanty kształtujące markę przedsiębiorstwa na przykładzie CKC Laser – Kolor</w:t>
      </w:r>
    </w:p>
    <w:p w:rsidR="001212D2" w:rsidRPr="006C20C4" w:rsidRDefault="00375540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sz w:val="22"/>
          <w:szCs w:val="22"/>
        </w:rPr>
        <w:t>Zarządzanie zasobami ludzkimi na przykładzie Energia Operator S.A. w Elblągu</w:t>
      </w:r>
    </w:p>
    <w:p w:rsidR="001212D2" w:rsidRPr="006C20C4" w:rsidRDefault="001212D2" w:rsidP="00FF0042">
      <w:pPr>
        <w:pStyle w:val="Tekstpodstawowywcity2"/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Tytuł pracy powinien dać studentowi możliwość samodzielnego przeanalizowania i redakcyjnego opracowania podjętego tematu, jako pewnej logicznej całości postrzeganej z różnych perspektyw (interdyscyplinarnie);</w:t>
      </w:r>
    </w:p>
    <w:p w:rsidR="001212D2" w:rsidRPr="006C20C4" w:rsidRDefault="001212D2" w:rsidP="00FF0042">
      <w:pPr>
        <w:pStyle w:val="Tekstpodstawowywcity2"/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Tytuł pracy nie może być zbyt wąski, bo treść pracy nie wypełni jej oczekiwanej objętości, ani zbyt szeroki, bo - ze względu na ograniczoną objętość - praca nie obejmie kompletu wymaganych zagadnień albo zagadnienia zostaną przeanalizowane powierzchownie;</w:t>
      </w:r>
    </w:p>
    <w:p w:rsidR="001212D2" w:rsidRPr="006C20C4" w:rsidRDefault="00ED6BB4" w:rsidP="00FF0042">
      <w:pPr>
        <w:pStyle w:val="Tekstpodstawowywcity2"/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b/>
          <w:sz w:val="22"/>
          <w:szCs w:val="22"/>
        </w:rPr>
      </w:pPr>
      <w:r w:rsidRPr="006C20C4">
        <w:rPr>
          <w:b/>
          <w:i/>
          <w:sz w:val="22"/>
          <w:szCs w:val="22"/>
        </w:rPr>
        <w:t>WAŻNE !!!   Temat</w:t>
      </w:r>
      <w:r w:rsidR="001212D2" w:rsidRPr="006C20C4">
        <w:rPr>
          <w:b/>
          <w:i/>
          <w:sz w:val="22"/>
          <w:szCs w:val="22"/>
        </w:rPr>
        <w:t xml:space="preserve"> pracy musi być podporządkowany kierunkowi studiów oraz obranej przez studenta specjalności dyplomowania</w:t>
      </w:r>
      <w:r w:rsidR="001212D2" w:rsidRPr="006C20C4">
        <w:rPr>
          <w:b/>
          <w:sz w:val="22"/>
          <w:szCs w:val="22"/>
        </w:rPr>
        <w:t>;</w:t>
      </w:r>
    </w:p>
    <w:p w:rsidR="001212D2" w:rsidRPr="006C20C4" w:rsidRDefault="001212D2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sz w:val="22"/>
          <w:szCs w:val="22"/>
        </w:rPr>
      </w:pPr>
    </w:p>
    <w:p w:rsidR="001212D2" w:rsidRPr="006C20C4" w:rsidRDefault="00A26C14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</w:rPr>
      </w:pPr>
      <w:r w:rsidRPr="006C20C4">
        <w:rPr>
          <w:b/>
          <w:bCs/>
          <w:sz w:val="22"/>
          <w:szCs w:val="22"/>
          <w:lang w:eastAsia="pl-PL"/>
        </w:rPr>
        <w:t xml:space="preserve">Standard  nr 2. </w:t>
      </w:r>
      <w:r w:rsidR="001212D2" w:rsidRPr="006C20C4">
        <w:rPr>
          <w:b/>
          <w:bCs/>
          <w:sz w:val="22"/>
          <w:szCs w:val="22"/>
        </w:rPr>
        <w:t>Struktura pracy</w:t>
      </w:r>
      <w:r w:rsidR="001212D2" w:rsidRPr="006C20C4">
        <w:rPr>
          <w:sz w:val="22"/>
          <w:szCs w:val="22"/>
        </w:rPr>
        <w:t xml:space="preserve"> powinna obejmować w kolejności: </w:t>
      </w:r>
    </w:p>
    <w:p w:rsidR="001212D2" w:rsidRPr="006C20C4" w:rsidRDefault="001212D2" w:rsidP="00FF0042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stronę tytułową – wg zał</w:t>
      </w:r>
      <w:r w:rsidR="001E2DDB" w:rsidRPr="006C20C4">
        <w:rPr>
          <w:sz w:val="22"/>
          <w:szCs w:val="22"/>
        </w:rPr>
        <w:t>.</w:t>
      </w:r>
      <w:r w:rsidRPr="006C20C4">
        <w:rPr>
          <w:sz w:val="22"/>
          <w:szCs w:val="22"/>
        </w:rPr>
        <w:t xml:space="preserve"> wzoru;</w:t>
      </w:r>
    </w:p>
    <w:p w:rsidR="001E2DDB" w:rsidRPr="006C20C4" w:rsidRDefault="001E2DDB" w:rsidP="00FF0042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oświadczenie o samodzielności pracy wg zał. wzoru – </w:t>
      </w:r>
      <w:r w:rsidR="00EE358F" w:rsidRPr="006C20C4">
        <w:rPr>
          <w:sz w:val="22"/>
          <w:szCs w:val="22"/>
        </w:rPr>
        <w:t>za</w:t>
      </w:r>
      <w:r w:rsidRPr="006C20C4">
        <w:rPr>
          <w:sz w:val="22"/>
          <w:szCs w:val="22"/>
        </w:rPr>
        <w:t>mieszcza</w:t>
      </w:r>
      <w:r w:rsidR="00EE358F" w:rsidRPr="006C20C4">
        <w:rPr>
          <w:sz w:val="22"/>
          <w:szCs w:val="22"/>
        </w:rPr>
        <w:t>ne</w:t>
      </w:r>
      <w:r w:rsidRPr="006C20C4">
        <w:rPr>
          <w:sz w:val="22"/>
          <w:szCs w:val="22"/>
        </w:rPr>
        <w:t xml:space="preserve"> za stroną tytułową pracy; </w:t>
      </w:r>
    </w:p>
    <w:p w:rsidR="001212D2" w:rsidRPr="006C20C4" w:rsidRDefault="001212D2" w:rsidP="00FF0042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spis treści wraz z oznaczeniem stron; </w:t>
      </w:r>
    </w:p>
    <w:p w:rsidR="001212D2" w:rsidRPr="006C20C4" w:rsidRDefault="001212D2" w:rsidP="00FF0042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spis użytych skrótów – opcjonalnie, jeśli autor uzna taką potrzebę; </w:t>
      </w:r>
    </w:p>
    <w:p w:rsidR="001212D2" w:rsidRPr="006C20C4" w:rsidRDefault="001212D2" w:rsidP="001E7F5E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wstęp lub rozdział wprowadzający, według standardu 3 – </w:t>
      </w:r>
      <w:r w:rsidR="00A26C14" w:rsidRPr="006C20C4">
        <w:rPr>
          <w:sz w:val="22"/>
          <w:szCs w:val="22"/>
        </w:rPr>
        <w:t>(objętość 1 - 3 strony w pracy licencjackiej; 3 - 6 stron w pracy magisterskiej);</w:t>
      </w:r>
    </w:p>
    <w:p w:rsidR="001212D2" w:rsidRPr="006C20C4" w:rsidRDefault="001212D2" w:rsidP="00FF0042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 3-5 rozdziałów, każdy podzielony na 2-5 podrozdziałów, według standardu 4;</w:t>
      </w:r>
    </w:p>
    <w:p w:rsidR="001212D2" w:rsidRPr="006C20C4" w:rsidRDefault="001212D2" w:rsidP="00FF0042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zakończenie, według standardu 6; </w:t>
      </w:r>
    </w:p>
    <w:p w:rsidR="001212D2" w:rsidRPr="006C20C4" w:rsidRDefault="001212D2" w:rsidP="00FF0042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spisy: w kolejności: (1) źródła prawa i orzecznictwo; (2) wykorzysta literatura; (3) inne źródła (standard 8); </w:t>
      </w:r>
    </w:p>
    <w:p w:rsidR="001212D2" w:rsidRPr="006C20C4" w:rsidRDefault="001212D2" w:rsidP="00FF0042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spis tabel - jeśli są w treści pracy;</w:t>
      </w:r>
    </w:p>
    <w:p w:rsidR="001212D2" w:rsidRPr="006C20C4" w:rsidRDefault="001212D2" w:rsidP="00FF0042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spis rysunków – jeśli są w treści pracy;</w:t>
      </w:r>
    </w:p>
    <w:p w:rsidR="001212D2" w:rsidRPr="006C20C4" w:rsidRDefault="001212D2" w:rsidP="00FF0042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ewentualnie spis załączników (jeśli są przewidziane);</w:t>
      </w:r>
    </w:p>
    <w:p w:rsidR="001212D2" w:rsidRPr="006C20C4" w:rsidRDefault="001212D2" w:rsidP="00FF0042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załączniki - każdy opatrzony numerem i na odrębnej stronie.</w:t>
      </w:r>
    </w:p>
    <w:p w:rsidR="001212D2" w:rsidRPr="006C20C4" w:rsidRDefault="001212D2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sz w:val="22"/>
          <w:szCs w:val="22"/>
        </w:rPr>
      </w:pPr>
    </w:p>
    <w:p w:rsidR="00D53EC3" w:rsidRPr="006C20C4" w:rsidRDefault="00D53EC3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sz w:val="22"/>
          <w:szCs w:val="22"/>
        </w:rPr>
      </w:pPr>
      <w:r w:rsidRPr="006C20C4">
        <w:rPr>
          <w:b/>
          <w:bCs/>
          <w:sz w:val="22"/>
          <w:szCs w:val="22"/>
          <w:lang w:eastAsia="pl-PL"/>
        </w:rPr>
        <w:lastRenderedPageBreak/>
        <w:t xml:space="preserve">Standard  nr 3.  </w:t>
      </w:r>
      <w:r w:rsidRPr="006C20C4">
        <w:rPr>
          <w:b/>
          <w:bCs/>
          <w:sz w:val="22"/>
          <w:szCs w:val="22"/>
        </w:rPr>
        <w:t>Spis skrótów:</w:t>
      </w:r>
    </w:p>
    <w:p w:rsidR="006C0A0A" w:rsidRPr="006C20C4" w:rsidRDefault="00D53EC3" w:rsidP="002030C9">
      <w:pPr>
        <w:pStyle w:val="Tekstpodstawowywcity2"/>
        <w:numPr>
          <w:ilvl w:val="0"/>
          <w:numId w:val="5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decydując się na spis skrótów</w:t>
      </w:r>
      <w:r w:rsidR="006C0A0A" w:rsidRPr="006C20C4">
        <w:rPr>
          <w:sz w:val="22"/>
          <w:szCs w:val="22"/>
        </w:rPr>
        <w:t xml:space="preserve"> -</w:t>
      </w:r>
      <w:r w:rsidRPr="006C20C4">
        <w:rPr>
          <w:sz w:val="22"/>
          <w:szCs w:val="22"/>
        </w:rPr>
        <w:t xml:space="preserve"> autor powinien wymienić wszystkie</w:t>
      </w:r>
      <w:r w:rsidR="006C0A0A" w:rsidRPr="006C20C4">
        <w:rPr>
          <w:sz w:val="22"/>
          <w:szCs w:val="22"/>
        </w:rPr>
        <w:t>.</w:t>
      </w:r>
    </w:p>
    <w:p w:rsidR="006C0A0A" w:rsidRPr="006C20C4" w:rsidRDefault="006C0A0A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2"/>
          <w:szCs w:val="22"/>
        </w:rPr>
      </w:pPr>
    </w:p>
    <w:p w:rsidR="00D53EC3" w:rsidRPr="006C20C4" w:rsidRDefault="006C0A0A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2"/>
          <w:szCs w:val="22"/>
        </w:rPr>
      </w:pPr>
      <w:r w:rsidRPr="006C20C4">
        <w:rPr>
          <w:b/>
          <w:sz w:val="22"/>
          <w:szCs w:val="22"/>
        </w:rPr>
        <w:t>- przykład poprawnie sformułowanego spisu treści:</w:t>
      </w:r>
    </w:p>
    <w:p w:rsidR="006C0A0A" w:rsidRPr="006C20C4" w:rsidRDefault="006C0A0A" w:rsidP="00FF0042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DNB</w:t>
      </w:r>
      <w:r w:rsidRPr="006C20C4">
        <w:rPr>
          <w:color w:val="000000"/>
          <w:sz w:val="22"/>
          <w:szCs w:val="22"/>
        </w:rPr>
        <w:t xml:space="preserve"> – dochód narodowy brutto</w:t>
      </w:r>
    </w:p>
    <w:p w:rsidR="006C0A0A" w:rsidRPr="006C20C4" w:rsidRDefault="006C0A0A" w:rsidP="00FF0042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Dz.U.</w:t>
      </w:r>
      <w:r w:rsidRPr="006C20C4">
        <w:rPr>
          <w:color w:val="000000"/>
          <w:sz w:val="22"/>
          <w:szCs w:val="22"/>
        </w:rPr>
        <w:t xml:space="preserve"> – Dziennik Ustaw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  <w:u w:val="single"/>
        </w:rPr>
      </w:pPr>
      <w:r w:rsidRPr="006C20C4">
        <w:rPr>
          <w:b/>
          <w:color w:val="000000"/>
          <w:sz w:val="22"/>
          <w:szCs w:val="22"/>
        </w:rPr>
        <w:t>Dz.Urz. UE</w:t>
      </w:r>
      <w:r w:rsidRPr="006C20C4">
        <w:rPr>
          <w:color w:val="000000"/>
          <w:sz w:val="22"/>
          <w:szCs w:val="22"/>
        </w:rPr>
        <w:t xml:space="preserve"> - Dziennik Urzędowy Unii Europejskiej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EFMR</w:t>
      </w:r>
      <w:r w:rsidRPr="006C20C4">
        <w:rPr>
          <w:color w:val="000000"/>
          <w:sz w:val="22"/>
          <w:szCs w:val="22"/>
        </w:rPr>
        <w:t xml:space="preserve"> – Europejski Fundusz Morski i Rybacki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EFRR</w:t>
      </w:r>
      <w:r w:rsidRPr="006C20C4">
        <w:rPr>
          <w:color w:val="000000"/>
          <w:sz w:val="22"/>
          <w:szCs w:val="22"/>
        </w:rPr>
        <w:t xml:space="preserve"> – Europejski Fundusz Rozwoju Regionalnego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EFRROW</w:t>
      </w:r>
      <w:r w:rsidRPr="006C20C4">
        <w:rPr>
          <w:color w:val="000000"/>
          <w:sz w:val="22"/>
          <w:szCs w:val="22"/>
        </w:rPr>
        <w:t xml:space="preserve"> – Europejski Fundusz Rolny na rzecz Rozwoju Obszarów Wiejskich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EFS</w:t>
      </w:r>
      <w:r w:rsidRPr="006C20C4">
        <w:rPr>
          <w:color w:val="000000"/>
          <w:sz w:val="22"/>
          <w:szCs w:val="22"/>
        </w:rPr>
        <w:t xml:space="preserve"> – Europejski Fundusz Społeczny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FS</w:t>
      </w:r>
      <w:r w:rsidRPr="006C20C4">
        <w:rPr>
          <w:color w:val="000000"/>
          <w:sz w:val="22"/>
          <w:szCs w:val="22"/>
        </w:rPr>
        <w:t xml:space="preserve"> – Fundusz Spójności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EOF</w:t>
      </w:r>
      <w:r w:rsidRPr="006C20C4">
        <w:rPr>
          <w:color w:val="000000"/>
          <w:sz w:val="22"/>
          <w:szCs w:val="22"/>
        </w:rPr>
        <w:t xml:space="preserve"> - </w:t>
      </w:r>
      <w:r w:rsidRPr="006C20C4">
        <w:rPr>
          <w:color w:val="000000"/>
          <w:sz w:val="22"/>
          <w:szCs w:val="22"/>
          <w:lang w:eastAsia="pl-PL"/>
        </w:rPr>
        <w:t>Europejski Obszar Funkcjonalny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FSUE</w:t>
      </w:r>
      <w:r w:rsidRPr="006C20C4">
        <w:rPr>
          <w:color w:val="000000"/>
          <w:sz w:val="22"/>
          <w:szCs w:val="22"/>
        </w:rPr>
        <w:t xml:space="preserve"> – Fundusz Solidarności Unii Europejskiej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IPA</w:t>
      </w:r>
      <w:r w:rsidRPr="006C20C4">
        <w:rPr>
          <w:color w:val="000000"/>
          <w:sz w:val="22"/>
          <w:szCs w:val="22"/>
        </w:rPr>
        <w:t xml:space="preserve"> – Instrument Pomocy Przedakcesyjnej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KERM</w:t>
      </w:r>
      <w:r w:rsidRPr="006C20C4">
        <w:rPr>
          <w:color w:val="000000"/>
          <w:sz w:val="22"/>
          <w:szCs w:val="22"/>
        </w:rPr>
        <w:t xml:space="preserve"> – Komitet Europejskiej Rady Ministrów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KSE</w:t>
      </w:r>
      <w:r w:rsidRPr="006C20C4">
        <w:rPr>
          <w:color w:val="000000"/>
          <w:sz w:val="22"/>
          <w:szCs w:val="22"/>
        </w:rPr>
        <w:t xml:space="preserve"> – Komitet do spraw europejskich</w:t>
      </w:r>
    </w:p>
    <w:p w:rsidR="006C0A0A" w:rsidRPr="006C20C4" w:rsidRDefault="006C0A0A" w:rsidP="00DE31BD">
      <w:pPr>
        <w:pStyle w:val="Bezodstpw"/>
        <w:tabs>
          <w:tab w:val="left" w:pos="426"/>
        </w:tabs>
        <w:rPr>
          <w:rFonts w:ascii="Times New Roman" w:hAnsi="Times New Roman"/>
        </w:rPr>
      </w:pPr>
      <w:r w:rsidRPr="006C20C4">
        <w:rPr>
          <w:rFonts w:ascii="Times New Roman" w:hAnsi="Times New Roman"/>
          <w:b/>
          <w:lang w:eastAsia="pl-PL"/>
        </w:rPr>
        <w:t>KPC</w:t>
      </w:r>
      <w:r w:rsidRPr="006C20C4">
        <w:rPr>
          <w:rFonts w:ascii="Times New Roman" w:hAnsi="Times New Roman"/>
          <w:lang w:eastAsia="pl-PL"/>
        </w:rPr>
        <w:t xml:space="preserve"> – </w:t>
      </w:r>
      <w:r w:rsidRPr="006C20C4">
        <w:rPr>
          <w:rStyle w:val="h2"/>
          <w:rFonts w:ascii="Times New Roman" w:hAnsi="Times New Roman"/>
        </w:rPr>
        <w:t>Ustawa z dnia 17 listopada 1964 r. - Kodeks postępowania cyw</w:t>
      </w:r>
      <w:r w:rsidR="00120FCE" w:rsidRPr="006C20C4">
        <w:rPr>
          <w:rStyle w:val="h2"/>
          <w:rFonts w:ascii="Times New Roman" w:hAnsi="Times New Roman"/>
        </w:rPr>
        <w:t>ilnego, (tekst jedn. Dz.U. z 2021</w:t>
      </w:r>
      <w:r w:rsidRPr="006C20C4">
        <w:rPr>
          <w:rStyle w:val="h2"/>
          <w:rFonts w:ascii="Times New Roman" w:hAnsi="Times New Roman"/>
        </w:rPr>
        <w:t xml:space="preserve"> poz. </w:t>
      </w:r>
      <w:r w:rsidR="00120FCE" w:rsidRPr="006C20C4">
        <w:rPr>
          <w:rStyle w:val="h2"/>
          <w:rFonts w:ascii="Times New Roman" w:hAnsi="Times New Roman"/>
        </w:rPr>
        <w:t xml:space="preserve">1805 </w:t>
      </w:r>
      <w:r w:rsidRPr="006C20C4">
        <w:rPr>
          <w:rStyle w:val="h2"/>
          <w:rFonts w:ascii="Times New Roman" w:hAnsi="Times New Roman"/>
        </w:rPr>
        <w:t>ze zm.)</w:t>
      </w:r>
    </w:p>
    <w:p w:rsidR="006C0A0A" w:rsidRPr="006C20C4" w:rsidRDefault="006C0A0A" w:rsidP="00FF0042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sz w:val="22"/>
          <w:szCs w:val="22"/>
          <w:lang w:eastAsia="pl-PL"/>
        </w:rPr>
        <w:t>KPK</w:t>
      </w:r>
      <w:r w:rsidRPr="006C20C4">
        <w:rPr>
          <w:sz w:val="22"/>
          <w:szCs w:val="22"/>
          <w:lang w:eastAsia="pl-PL"/>
        </w:rPr>
        <w:t xml:space="preserve"> – </w:t>
      </w:r>
      <w:r w:rsidRPr="006C20C4">
        <w:rPr>
          <w:sz w:val="22"/>
          <w:szCs w:val="22"/>
        </w:rPr>
        <w:t>Ustawa z dnia 6 czerwca 1997 r. - Kodeks postępowania karnego, (</w:t>
      </w:r>
      <w:r w:rsidR="002030C9" w:rsidRPr="006C20C4">
        <w:rPr>
          <w:sz w:val="22"/>
          <w:szCs w:val="22"/>
        </w:rPr>
        <w:t xml:space="preserve">tekst jedn. </w:t>
      </w:r>
      <w:r w:rsidRPr="006C20C4">
        <w:rPr>
          <w:rStyle w:val="h1"/>
          <w:sz w:val="22"/>
          <w:szCs w:val="22"/>
        </w:rPr>
        <w:t xml:space="preserve">Dz.U. z </w:t>
      </w:r>
      <w:r w:rsidR="00120FCE" w:rsidRPr="006C20C4">
        <w:rPr>
          <w:rStyle w:val="h1"/>
          <w:sz w:val="22"/>
          <w:szCs w:val="22"/>
        </w:rPr>
        <w:t>2021</w:t>
      </w:r>
      <w:r w:rsidR="00952A84" w:rsidRPr="006C20C4">
        <w:rPr>
          <w:rStyle w:val="h1"/>
          <w:sz w:val="22"/>
          <w:szCs w:val="22"/>
        </w:rPr>
        <w:t xml:space="preserve"> r. poz.</w:t>
      </w:r>
      <w:r w:rsidRPr="006C20C4">
        <w:rPr>
          <w:rStyle w:val="h1"/>
          <w:sz w:val="22"/>
          <w:szCs w:val="22"/>
        </w:rPr>
        <w:t xml:space="preserve"> </w:t>
      </w:r>
      <w:r w:rsidR="00120FCE" w:rsidRPr="006C20C4">
        <w:rPr>
          <w:rStyle w:val="h1"/>
          <w:sz w:val="22"/>
          <w:szCs w:val="22"/>
        </w:rPr>
        <w:t>534</w:t>
      </w:r>
      <w:r w:rsidR="002030C9" w:rsidRPr="006C20C4">
        <w:rPr>
          <w:rStyle w:val="h1"/>
          <w:sz w:val="22"/>
          <w:szCs w:val="22"/>
        </w:rPr>
        <w:t xml:space="preserve"> </w:t>
      </w:r>
      <w:r w:rsidRPr="006C20C4">
        <w:rPr>
          <w:rStyle w:val="h1"/>
          <w:sz w:val="22"/>
          <w:szCs w:val="22"/>
        </w:rPr>
        <w:t>ze zm.)</w:t>
      </w:r>
    </w:p>
    <w:p w:rsidR="006C0A0A" w:rsidRPr="006C20C4" w:rsidRDefault="006C0A0A" w:rsidP="00FF0042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NPR</w:t>
      </w:r>
      <w:r w:rsidRPr="006C20C4">
        <w:rPr>
          <w:color w:val="000000"/>
          <w:sz w:val="22"/>
          <w:szCs w:val="22"/>
        </w:rPr>
        <w:t xml:space="preserve"> – Narodowy Plan Rozwoju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OSI</w:t>
      </w:r>
      <w:r w:rsidRPr="006C20C4">
        <w:rPr>
          <w:color w:val="000000"/>
          <w:sz w:val="22"/>
          <w:szCs w:val="22"/>
        </w:rPr>
        <w:t xml:space="preserve"> – obszary strategii interwencji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PKB</w:t>
      </w:r>
      <w:r w:rsidRPr="006C20C4">
        <w:rPr>
          <w:color w:val="000000"/>
          <w:sz w:val="22"/>
          <w:szCs w:val="22"/>
        </w:rPr>
        <w:t xml:space="preserve"> – produkt krajowy brutto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PUP</w:t>
      </w:r>
      <w:r w:rsidRPr="006C20C4">
        <w:rPr>
          <w:color w:val="000000"/>
          <w:sz w:val="22"/>
          <w:szCs w:val="22"/>
        </w:rPr>
        <w:t xml:space="preserve"> – powiatowy urząd pracy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PWW</w:t>
      </w:r>
      <w:r w:rsidRPr="006C20C4">
        <w:rPr>
          <w:color w:val="000000"/>
          <w:sz w:val="22"/>
          <w:szCs w:val="22"/>
        </w:rPr>
        <w:t xml:space="preserve"> – Podstawy Wsparcia Wspólnoty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UE</w:t>
      </w:r>
      <w:r w:rsidRPr="006C20C4">
        <w:rPr>
          <w:color w:val="000000"/>
          <w:sz w:val="22"/>
          <w:szCs w:val="22"/>
        </w:rPr>
        <w:t xml:space="preserve"> – Unia Europejska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ZIT</w:t>
      </w:r>
      <w:r w:rsidRPr="006C20C4">
        <w:rPr>
          <w:color w:val="000000"/>
          <w:sz w:val="22"/>
          <w:szCs w:val="22"/>
        </w:rPr>
        <w:t xml:space="preserve"> – zintegrowane inwestycje terytorialne</w:t>
      </w:r>
    </w:p>
    <w:p w:rsidR="006C0A0A" w:rsidRPr="006C20C4" w:rsidRDefault="006C0A0A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2"/>
          <w:szCs w:val="22"/>
        </w:rPr>
      </w:pPr>
    </w:p>
    <w:p w:rsidR="00D53EC3" w:rsidRPr="006C20C4" w:rsidRDefault="00D53EC3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sz w:val="22"/>
          <w:szCs w:val="22"/>
          <w:lang w:eastAsia="pl-PL"/>
        </w:rPr>
      </w:pPr>
    </w:p>
    <w:p w:rsidR="00A26C14" w:rsidRPr="006C20C4" w:rsidRDefault="00A26C14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</w:rPr>
      </w:pPr>
      <w:r w:rsidRPr="006C20C4">
        <w:rPr>
          <w:b/>
          <w:bCs/>
          <w:sz w:val="22"/>
          <w:szCs w:val="22"/>
          <w:lang w:eastAsia="pl-PL"/>
        </w:rPr>
        <w:t xml:space="preserve">Standard  nr </w:t>
      </w:r>
      <w:r w:rsidR="00C869FA" w:rsidRPr="006C20C4">
        <w:rPr>
          <w:b/>
          <w:bCs/>
          <w:sz w:val="22"/>
          <w:szCs w:val="22"/>
          <w:lang w:eastAsia="pl-PL"/>
        </w:rPr>
        <w:t>4</w:t>
      </w:r>
      <w:r w:rsidRPr="006C20C4">
        <w:rPr>
          <w:b/>
          <w:bCs/>
          <w:sz w:val="22"/>
          <w:szCs w:val="22"/>
          <w:lang w:eastAsia="pl-PL"/>
        </w:rPr>
        <w:t xml:space="preserve">.  </w:t>
      </w:r>
      <w:r w:rsidRPr="006C20C4">
        <w:rPr>
          <w:b/>
          <w:bCs/>
          <w:sz w:val="22"/>
          <w:szCs w:val="22"/>
        </w:rPr>
        <w:t>Wstęp (lub rozdział wprowadzający).</w:t>
      </w:r>
    </w:p>
    <w:p w:rsidR="00A26C14" w:rsidRPr="006C20C4" w:rsidRDefault="00A26C14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sz w:val="22"/>
          <w:szCs w:val="22"/>
        </w:rPr>
      </w:pPr>
    </w:p>
    <w:p w:rsidR="00A26C14" w:rsidRPr="006C20C4" w:rsidRDefault="00A26C14" w:rsidP="002B56B5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</w:rPr>
      </w:pPr>
      <w:r w:rsidRPr="006C20C4">
        <w:rPr>
          <w:b/>
          <w:bCs/>
          <w:sz w:val="22"/>
          <w:szCs w:val="22"/>
        </w:rPr>
        <w:t xml:space="preserve">Wstęp pracy licencjackiej - </w:t>
      </w:r>
      <w:r w:rsidRPr="006C20C4">
        <w:rPr>
          <w:sz w:val="22"/>
          <w:szCs w:val="22"/>
        </w:rPr>
        <w:t>powinien zawierać informacje o czym będzie praca, co chcemy zbadać, jakie stawiamy sobie hipotezy wyjściowe i w jaki sposób będziemy je udowadniać. Można też dokonać ograniczenia treści, czyli wskazać o czym nie będziemy pisać i dlaczego.</w:t>
      </w:r>
    </w:p>
    <w:p w:rsidR="00A26C14" w:rsidRPr="006C20C4" w:rsidRDefault="00A26C14" w:rsidP="00FF0042">
      <w:pPr>
        <w:pStyle w:val="Tekstpodstawowywcity2"/>
        <w:tabs>
          <w:tab w:val="left" w:pos="426"/>
        </w:tabs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Całość wstępu (1-3 strony) powinna obejmować nw. elementy redagowane od akapitów:</w:t>
      </w:r>
    </w:p>
    <w:p w:rsidR="00A26C14" w:rsidRPr="006C20C4" w:rsidRDefault="00A26C14" w:rsidP="00FF0042">
      <w:pPr>
        <w:pStyle w:val="Tekstpodstawowywcity2"/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uzasadnienie podjęcia tematu, czyli przedstawienia ogólnego i szczególnego znaczenia wybranego tematu dla teorii i praktyki;</w:t>
      </w:r>
    </w:p>
    <w:p w:rsidR="00A26C14" w:rsidRPr="006C20C4" w:rsidRDefault="00A26C14" w:rsidP="00FF0042">
      <w:pPr>
        <w:pStyle w:val="Tekstpodstawowywcity2"/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przedstawienie hipotezy roboczej, celu głównego i celów szczegółowych, czyli określenie przedmiotu badania lub poznania jakiegoś zjawiska, zdarzenia, sytuacji, procedur, problemów, organów, instytucji, praw, faktów, organizacji, funkcjonowania, działalności poprzez charakterystykę, analizę, przedstawienie, omówienie itp.; Zalecane jest sformułowanie celu poznawczeg</w:t>
      </w:r>
      <w:r w:rsidR="003A614E" w:rsidRPr="006C20C4">
        <w:rPr>
          <w:sz w:val="22"/>
          <w:szCs w:val="22"/>
        </w:rPr>
        <w:t>o, empirycznego i aplikacyjnego;</w:t>
      </w:r>
    </w:p>
    <w:p w:rsidR="00A26C14" w:rsidRPr="006C20C4" w:rsidRDefault="00A26C14" w:rsidP="00FF0042">
      <w:pPr>
        <w:pStyle w:val="Tekstpodstawowywcity2"/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krótki opis treści poszczegó</w:t>
      </w:r>
      <w:r w:rsidR="003A614E" w:rsidRPr="006C20C4">
        <w:rPr>
          <w:sz w:val="22"/>
          <w:szCs w:val="22"/>
        </w:rPr>
        <w:t>lnych rozdziałów czyli problemy</w:t>
      </w:r>
      <w:r w:rsidRPr="006C20C4">
        <w:rPr>
          <w:sz w:val="22"/>
          <w:szCs w:val="22"/>
        </w:rPr>
        <w:t>;</w:t>
      </w:r>
    </w:p>
    <w:p w:rsidR="00A26C14" w:rsidRPr="006C20C4" w:rsidRDefault="00A26C14" w:rsidP="00FF0042">
      <w:pPr>
        <w:pStyle w:val="Tekstpodstawowywcity2"/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ogólną charakterystykę rodzaju źródeł (materiałów) z których korzystano, np. literaturę z zakresu przedmiotu badań, akty prawa (powszechnie obowiązujące, prawa międzynarodowego, europejskiego, miejscowego), dokumenty wewnętrzne organizacji X za lata Y-Y;</w:t>
      </w:r>
    </w:p>
    <w:p w:rsidR="00A26C14" w:rsidRPr="006C20C4" w:rsidRDefault="00A26C14" w:rsidP="00FF0042">
      <w:pPr>
        <w:pStyle w:val="Tekstpodstawowywcity2"/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ogólna charakterystyka zastosowanych metod badawczych (patrz - standard 9).</w:t>
      </w:r>
    </w:p>
    <w:p w:rsidR="00A26C14" w:rsidRPr="006C20C4" w:rsidRDefault="00A26C14" w:rsidP="0004682E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8"/>
          <w:szCs w:val="22"/>
        </w:rPr>
      </w:pPr>
    </w:p>
    <w:p w:rsidR="00A26C14" w:rsidRPr="006C20C4" w:rsidRDefault="00A26C14" w:rsidP="0004682E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bCs/>
          <w:sz w:val="22"/>
          <w:szCs w:val="22"/>
        </w:rPr>
      </w:pPr>
      <w:r w:rsidRPr="006C20C4">
        <w:rPr>
          <w:b/>
          <w:bCs/>
          <w:sz w:val="22"/>
          <w:szCs w:val="22"/>
        </w:rPr>
        <w:t xml:space="preserve">W pracy magisterskiej </w:t>
      </w:r>
      <w:r w:rsidRPr="006C20C4">
        <w:rPr>
          <w:bCs/>
          <w:sz w:val="22"/>
          <w:szCs w:val="22"/>
        </w:rPr>
        <w:t xml:space="preserve">wstęp powinien mieć rozszerzony charakter z wyodrębnieniem poszczególnych elementów. Zalecane jest potraktowanie wstępu jako rozdziału pierwszego pracy (przykład poniżej): </w:t>
      </w:r>
    </w:p>
    <w:p w:rsidR="0004682E" w:rsidRPr="006C20C4" w:rsidRDefault="0004682E" w:rsidP="0004682E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bCs/>
          <w:sz w:val="10"/>
          <w:szCs w:val="22"/>
        </w:rPr>
      </w:pPr>
    </w:p>
    <w:p w:rsidR="00A26C14" w:rsidRPr="006C20C4" w:rsidRDefault="00A26C14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sz w:val="22"/>
          <w:szCs w:val="22"/>
        </w:rPr>
      </w:pPr>
      <w:r w:rsidRPr="006C20C4">
        <w:rPr>
          <w:b/>
          <w:bCs/>
          <w:sz w:val="22"/>
          <w:szCs w:val="22"/>
        </w:rPr>
        <w:t xml:space="preserve">Rozdział 1.  </w:t>
      </w:r>
      <w:r w:rsidRPr="006C20C4">
        <w:rPr>
          <w:b/>
          <w:sz w:val="22"/>
          <w:szCs w:val="22"/>
        </w:rPr>
        <w:t>Wprowadzenie w problematykę i metody badawcze</w:t>
      </w:r>
    </w:p>
    <w:p w:rsidR="00A26C14" w:rsidRPr="006C20C4" w:rsidRDefault="00A26C14" w:rsidP="00FF0042">
      <w:pPr>
        <w:pStyle w:val="Spistreci2"/>
        <w:spacing w:line="240" w:lineRule="auto"/>
        <w:ind w:left="1986"/>
        <w:rPr>
          <w:sz w:val="22"/>
          <w:szCs w:val="22"/>
        </w:rPr>
      </w:pPr>
      <w:r w:rsidRPr="006C20C4">
        <w:rPr>
          <w:sz w:val="22"/>
          <w:szCs w:val="22"/>
        </w:rPr>
        <w:t>1. 1. Uzasadnienie podjęcia tematu</w:t>
      </w:r>
    </w:p>
    <w:p w:rsidR="00A26C14" w:rsidRPr="006C20C4" w:rsidRDefault="00A26C14" w:rsidP="00FF0042">
      <w:pPr>
        <w:pStyle w:val="Spistreci2"/>
        <w:spacing w:line="240" w:lineRule="auto"/>
        <w:ind w:left="1986"/>
        <w:rPr>
          <w:sz w:val="22"/>
          <w:szCs w:val="22"/>
        </w:rPr>
      </w:pPr>
      <w:r w:rsidRPr="006C20C4">
        <w:rPr>
          <w:sz w:val="22"/>
          <w:szCs w:val="22"/>
        </w:rPr>
        <w:t>1. 2. Hipoteza, cele i problemy badawcze</w:t>
      </w:r>
    </w:p>
    <w:p w:rsidR="00A26C14" w:rsidRPr="006C20C4" w:rsidRDefault="00A26C14" w:rsidP="00FF0042">
      <w:pPr>
        <w:pStyle w:val="Spistreci2"/>
        <w:spacing w:line="240" w:lineRule="auto"/>
        <w:ind w:left="1986"/>
        <w:rPr>
          <w:sz w:val="22"/>
          <w:szCs w:val="22"/>
        </w:rPr>
      </w:pPr>
      <w:r w:rsidRPr="006C20C4">
        <w:rPr>
          <w:sz w:val="22"/>
          <w:szCs w:val="22"/>
        </w:rPr>
        <w:t>1. 3. Metody i techniki badawcze</w:t>
      </w:r>
    </w:p>
    <w:p w:rsidR="00A26C14" w:rsidRPr="006C20C4" w:rsidRDefault="00A26C14" w:rsidP="00FF0042">
      <w:pPr>
        <w:pStyle w:val="Spistreci2"/>
        <w:spacing w:line="240" w:lineRule="auto"/>
        <w:ind w:left="1986"/>
        <w:rPr>
          <w:sz w:val="22"/>
          <w:szCs w:val="22"/>
        </w:rPr>
      </w:pPr>
      <w:r w:rsidRPr="006C20C4">
        <w:rPr>
          <w:sz w:val="22"/>
          <w:szCs w:val="22"/>
        </w:rPr>
        <w:t>1. 4. Organizacja i harmonogram procesu badań</w:t>
      </w:r>
    </w:p>
    <w:p w:rsidR="00A26C14" w:rsidRPr="006C20C4" w:rsidRDefault="00A26C14" w:rsidP="00FF0042">
      <w:pPr>
        <w:tabs>
          <w:tab w:val="left" w:pos="426"/>
          <w:tab w:val="num" w:pos="1004"/>
        </w:tabs>
        <w:rPr>
          <w:b/>
          <w:sz w:val="22"/>
          <w:szCs w:val="22"/>
        </w:rPr>
      </w:pPr>
    </w:p>
    <w:p w:rsidR="00A26C14" w:rsidRPr="006C20C4" w:rsidRDefault="00A26C14" w:rsidP="00FF0042">
      <w:pPr>
        <w:tabs>
          <w:tab w:val="left" w:pos="426"/>
          <w:tab w:val="num" w:pos="1004"/>
        </w:tabs>
        <w:rPr>
          <w:b/>
          <w:sz w:val="22"/>
          <w:szCs w:val="22"/>
        </w:rPr>
      </w:pPr>
    </w:p>
    <w:p w:rsidR="001212D2" w:rsidRPr="006C20C4" w:rsidRDefault="00A26C14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</w:rPr>
      </w:pPr>
      <w:r w:rsidRPr="006C20C4">
        <w:rPr>
          <w:b/>
          <w:bCs/>
          <w:sz w:val="22"/>
          <w:szCs w:val="22"/>
          <w:lang w:eastAsia="pl-PL"/>
        </w:rPr>
        <w:t xml:space="preserve">Standard  nr </w:t>
      </w:r>
      <w:r w:rsidR="00C869FA" w:rsidRPr="006C20C4">
        <w:rPr>
          <w:b/>
          <w:bCs/>
          <w:sz w:val="22"/>
          <w:szCs w:val="22"/>
          <w:lang w:eastAsia="pl-PL"/>
        </w:rPr>
        <w:t>5</w:t>
      </w:r>
      <w:r w:rsidRPr="006C20C4">
        <w:rPr>
          <w:b/>
          <w:bCs/>
          <w:sz w:val="22"/>
          <w:szCs w:val="22"/>
          <w:lang w:eastAsia="pl-PL"/>
        </w:rPr>
        <w:t xml:space="preserve">. </w:t>
      </w:r>
      <w:r w:rsidR="001212D2" w:rsidRPr="006C20C4">
        <w:rPr>
          <w:b/>
          <w:bCs/>
          <w:sz w:val="22"/>
          <w:szCs w:val="22"/>
        </w:rPr>
        <w:t>Rozdziały</w:t>
      </w:r>
      <w:r w:rsidR="001212D2" w:rsidRPr="006C20C4">
        <w:rPr>
          <w:sz w:val="22"/>
          <w:szCs w:val="22"/>
        </w:rPr>
        <w:t xml:space="preserve"> </w:t>
      </w:r>
      <w:r w:rsidR="001212D2" w:rsidRPr="006C20C4">
        <w:rPr>
          <w:b/>
          <w:bCs/>
          <w:sz w:val="22"/>
          <w:szCs w:val="22"/>
        </w:rPr>
        <w:t xml:space="preserve">i podrozdziały: </w:t>
      </w:r>
    </w:p>
    <w:p w:rsidR="001212D2" w:rsidRPr="006C20C4" w:rsidRDefault="001212D2" w:rsidP="00FF0042">
      <w:pPr>
        <w:pStyle w:val="Tekstpodstawowywcity2"/>
        <w:numPr>
          <w:ilvl w:val="0"/>
          <w:numId w:val="1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powinny być ze sobą logicznie powiązane i podporządkowane tematowi pracy;</w:t>
      </w:r>
    </w:p>
    <w:p w:rsidR="001212D2" w:rsidRPr="006C20C4" w:rsidRDefault="001212D2" w:rsidP="00FF0042">
      <w:pPr>
        <w:pStyle w:val="Tekstpodstawowywcity2"/>
        <w:numPr>
          <w:ilvl w:val="0"/>
          <w:numId w:val="1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w początkowych rozdziałach należy przedstawić treści bardziej ogólne, w kolejnych bardziej szczegółowe, a ostatni (jeden lub dwa) powinien być analizą empiryczną;  </w:t>
      </w:r>
    </w:p>
    <w:p w:rsidR="001212D2" w:rsidRPr="006C20C4" w:rsidRDefault="001212D2" w:rsidP="00FF0042">
      <w:pPr>
        <w:pStyle w:val="Tekstpodstawowywcity2"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powinny mieć zrównoważona objętość (podrozdział 2-4 strony, rozdział do 20 stron);</w:t>
      </w:r>
    </w:p>
    <w:p w:rsidR="001212D2" w:rsidRPr="006C20C4" w:rsidRDefault="001212D2" w:rsidP="00FF0042">
      <w:pPr>
        <w:pStyle w:val="Tekstpodstawowywcity2"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rozdziały należy zawsze rozpoczynać od nowej strony, a podrozdziały należy rozpoczyn</w:t>
      </w:r>
      <w:r w:rsidR="003A614E" w:rsidRPr="006C20C4">
        <w:rPr>
          <w:sz w:val="22"/>
          <w:szCs w:val="22"/>
        </w:rPr>
        <w:t>ać w ciągu strony, oddzielając 2-3</w:t>
      </w:r>
      <w:r w:rsidRPr="006C20C4">
        <w:rPr>
          <w:sz w:val="22"/>
          <w:szCs w:val="22"/>
        </w:rPr>
        <w:t xml:space="preserve"> wierszami wolnymi po zakończonym tekście poprzedniego podrozdziału; </w:t>
      </w:r>
    </w:p>
    <w:p w:rsidR="001212D2" w:rsidRPr="006C20C4" w:rsidRDefault="001212D2" w:rsidP="00FF0042">
      <w:pPr>
        <w:pStyle w:val="Tekstpodstawowywcity2"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tytuły rozdziałów należy poprzedzić zwrotem; </w:t>
      </w:r>
    </w:p>
    <w:p w:rsidR="001212D2" w:rsidRPr="006C20C4" w:rsidRDefault="000E2C4C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Rozdział I., Rozdział II</w:t>
      </w:r>
      <w:r w:rsidR="001212D2" w:rsidRPr="006C20C4">
        <w:rPr>
          <w:sz w:val="22"/>
          <w:szCs w:val="22"/>
        </w:rPr>
        <w:t>. …itd.;</w:t>
      </w:r>
    </w:p>
    <w:p w:rsidR="001212D2" w:rsidRPr="006C20C4" w:rsidRDefault="001212D2" w:rsidP="00FF0042">
      <w:pPr>
        <w:pStyle w:val="Tekstpodstawowywcity2"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tytuły podrozdziałów należy oznaczać odpowiednio: </w:t>
      </w:r>
    </w:p>
    <w:p w:rsidR="001212D2" w:rsidRPr="006C20C4" w:rsidRDefault="001212D2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1.1., 1.2., …, 3.1., 3.2. itd.;</w:t>
      </w:r>
    </w:p>
    <w:p w:rsidR="001212D2" w:rsidRPr="006C20C4" w:rsidRDefault="001212D2" w:rsidP="00FF0042">
      <w:pPr>
        <w:pStyle w:val="Tekstpodstawowywcity2"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w tytule pracy, tytułach rozdziałów i podrozdziałów nie stosuje się skrótów i po tych tytułach nie stawia się kropek;</w:t>
      </w:r>
    </w:p>
    <w:p w:rsidR="001212D2" w:rsidRPr="006C20C4" w:rsidRDefault="001212D2" w:rsidP="00FF0042">
      <w:pPr>
        <w:pStyle w:val="Tekstpodstawowywcity2"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logiczne ciągi myśli należy wyraźnie oddzielać od siebie akapitami; nie należy przy tym stosować wolnych wierszy;</w:t>
      </w:r>
    </w:p>
    <w:p w:rsidR="002B56B5" w:rsidRPr="006C20C4" w:rsidRDefault="001212D2" w:rsidP="00FF0042">
      <w:pPr>
        <w:pStyle w:val="Tekstpodstawowywcity2"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tekst rozdziałów musi być uzupełniony przypisami na dole strony (patrz-standard 7)</w:t>
      </w:r>
      <w:r w:rsidR="002B56B5" w:rsidRPr="006C20C4">
        <w:rPr>
          <w:sz w:val="22"/>
          <w:szCs w:val="22"/>
        </w:rPr>
        <w:t>;</w:t>
      </w:r>
    </w:p>
    <w:p w:rsidR="001212D2" w:rsidRPr="006C20C4" w:rsidRDefault="002B56B5" w:rsidP="002B56B5">
      <w:pPr>
        <w:pStyle w:val="Tekstpodstawowywcity2"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rozdziały i podrozdziały powinny być zakończone 1-3 akapitami wniosków/podsumowania.</w:t>
      </w:r>
    </w:p>
    <w:p w:rsidR="001212D2" w:rsidRPr="006C20C4" w:rsidRDefault="001212D2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sz w:val="22"/>
          <w:szCs w:val="22"/>
        </w:rPr>
      </w:pPr>
    </w:p>
    <w:p w:rsidR="001212D2" w:rsidRPr="006C20C4" w:rsidRDefault="00A26C14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</w:rPr>
      </w:pPr>
      <w:r w:rsidRPr="006C20C4">
        <w:rPr>
          <w:b/>
          <w:bCs/>
          <w:sz w:val="22"/>
          <w:szCs w:val="22"/>
          <w:lang w:eastAsia="pl-PL"/>
        </w:rPr>
        <w:t xml:space="preserve">Standard  nr </w:t>
      </w:r>
      <w:r w:rsidR="00C869FA" w:rsidRPr="006C20C4">
        <w:rPr>
          <w:b/>
          <w:bCs/>
          <w:sz w:val="22"/>
          <w:szCs w:val="22"/>
          <w:lang w:eastAsia="pl-PL"/>
        </w:rPr>
        <w:t>6</w:t>
      </w:r>
      <w:r w:rsidRPr="006C20C4">
        <w:rPr>
          <w:b/>
          <w:bCs/>
          <w:sz w:val="22"/>
          <w:szCs w:val="22"/>
          <w:lang w:eastAsia="pl-PL"/>
        </w:rPr>
        <w:t xml:space="preserve">. </w:t>
      </w:r>
      <w:r w:rsidR="001212D2" w:rsidRPr="006C20C4">
        <w:rPr>
          <w:b/>
          <w:bCs/>
          <w:sz w:val="22"/>
          <w:szCs w:val="22"/>
        </w:rPr>
        <w:t>Zakończenie</w:t>
      </w:r>
      <w:r w:rsidR="001212D2" w:rsidRPr="006C20C4">
        <w:rPr>
          <w:sz w:val="22"/>
          <w:szCs w:val="22"/>
        </w:rPr>
        <w:t xml:space="preserve"> (podsumowanie, wnioski) – w objętośc</w:t>
      </w:r>
      <w:r w:rsidR="000E2C4C" w:rsidRPr="006C20C4">
        <w:rPr>
          <w:sz w:val="22"/>
          <w:szCs w:val="22"/>
        </w:rPr>
        <w:t>i do 3 stron, zależy od tematu</w:t>
      </w:r>
      <w:r w:rsidR="001212D2" w:rsidRPr="006C20C4">
        <w:rPr>
          <w:sz w:val="22"/>
          <w:szCs w:val="22"/>
        </w:rPr>
        <w:t xml:space="preserve"> i osobistej inwencji autora. W szczególności, w zakończeniu: </w:t>
      </w:r>
    </w:p>
    <w:p w:rsidR="001212D2" w:rsidRPr="006C20C4" w:rsidRDefault="001212D2" w:rsidP="002B56B5">
      <w:pPr>
        <w:pStyle w:val="Tekstpodstawowywcity2"/>
        <w:numPr>
          <w:ilvl w:val="0"/>
          <w:numId w:val="18"/>
        </w:numPr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nie należy powtarzać celu pracy, a jedynie odnieść się do tego, czy zakładany we wstępie cel pracy został osiągnięty, w jaki sposób została zweryfikowana hipoteza robocza i dlaczego Autor tak uważa;</w:t>
      </w:r>
    </w:p>
    <w:p w:rsidR="001212D2" w:rsidRPr="006C20C4" w:rsidRDefault="001212D2" w:rsidP="002B56B5">
      <w:pPr>
        <w:pStyle w:val="Tekstpodstawowywcity2"/>
        <w:numPr>
          <w:ilvl w:val="0"/>
          <w:numId w:val="18"/>
        </w:numPr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należy – metodą indukcji – od szczegółu do ogółu, krytycznie odnieść się do problematyki teoretycznej i źródeł prawa omawianych w poszczególnych podrozdziałach i w tym kontekście przedstawić wnioski wyniesione z obserwacji praktyki administracji;</w:t>
      </w:r>
    </w:p>
    <w:p w:rsidR="001212D2" w:rsidRPr="006C20C4" w:rsidRDefault="001212D2" w:rsidP="00FF0042">
      <w:pPr>
        <w:pStyle w:val="Tekstpodstawowywcity2"/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Autor powinien przedstawić własne osądy, wnioski, spostrzeżenia, refleksje i uwagi dotyczące badanej instytucji, organów administracji,  procedur, itp.;</w:t>
      </w:r>
    </w:p>
    <w:p w:rsidR="001212D2" w:rsidRPr="006C20C4" w:rsidRDefault="001212D2" w:rsidP="00FF0042">
      <w:pPr>
        <w:pStyle w:val="Tekstpodstawowywcity2"/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w oparciu o ww. elementy Autor powinien przedstawić projekt zmian i usprawnień oraz przedstawić warunki, w tym bariery wdrożenia proponowanych zmian.</w:t>
      </w:r>
    </w:p>
    <w:p w:rsidR="001212D2" w:rsidRPr="006C20C4" w:rsidRDefault="001212D2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 </w:t>
      </w:r>
    </w:p>
    <w:p w:rsidR="001212D2" w:rsidRPr="006C20C4" w:rsidRDefault="00A26C14" w:rsidP="00FF0042">
      <w:pPr>
        <w:tabs>
          <w:tab w:val="left" w:pos="426"/>
        </w:tabs>
        <w:suppressAutoHyphens w:val="0"/>
        <w:jc w:val="both"/>
        <w:rPr>
          <w:b/>
          <w:bCs/>
          <w:sz w:val="22"/>
          <w:szCs w:val="22"/>
        </w:rPr>
      </w:pPr>
      <w:r w:rsidRPr="006C20C4">
        <w:rPr>
          <w:b/>
          <w:bCs/>
          <w:sz w:val="22"/>
          <w:szCs w:val="22"/>
          <w:lang w:eastAsia="pl-PL"/>
        </w:rPr>
        <w:t xml:space="preserve">Standard  nr </w:t>
      </w:r>
      <w:r w:rsidR="00FF0042" w:rsidRPr="006C20C4">
        <w:rPr>
          <w:b/>
          <w:bCs/>
          <w:sz w:val="22"/>
          <w:szCs w:val="22"/>
          <w:lang w:eastAsia="pl-PL"/>
        </w:rPr>
        <w:t>7</w:t>
      </w:r>
      <w:r w:rsidRPr="006C20C4">
        <w:rPr>
          <w:b/>
          <w:bCs/>
          <w:sz w:val="22"/>
          <w:szCs w:val="22"/>
          <w:lang w:eastAsia="pl-PL"/>
        </w:rPr>
        <w:t xml:space="preserve">. </w:t>
      </w:r>
      <w:r w:rsidR="001212D2" w:rsidRPr="006C20C4">
        <w:rPr>
          <w:b/>
          <w:bCs/>
          <w:sz w:val="22"/>
          <w:szCs w:val="22"/>
        </w:rPr>
        <w:t xml:space="preserve">Wymogi techniczne pracy:  </w:t>
      </w:r>
    </w:p>
    <w:p w:rsidR="001212D2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biały papier w formacie A4, druk jednostronny, całkowita objętość 40 – 80 stron; </w:t>
      </w:r>
    </w:p>
    <w:p w:rsidR="001212D2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oprawa: dwa egzemplarze – termobindowane lub oprawa introligatorska tradycyjna; </w:t>
      </w:r>
    </w:p>
    <w:p w:rsidR="001212D2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jeden egzemplarz w wersji elektronicznej na płycie CD, opisanej (nazwisko, imię, numer albumu, temat pracy), w plastikowej przeźroczystej kopercie; płyta zawierać ma dwa pliki: (1) w formacie Microsoft Word (DOC); (2) w formacie PDF; </w:t>
      </w:r>
    </w:p>
    <w:p w:rsidR="001212D2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marginesy – 2,5 cm, lewy  3,5 cm; </w:t>
      </w:r>
    </w:p>
    <w:p w:rsidR="001212D2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pojedyncza kolumna tekstu na stronie;</w:t>
      </w:r>
    </w:p>
    <w:p w:rsidR="00267979" w:rsidRPr="006C20C4" w:rsidRDefault="00267979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  <w:lang w:eastAsia="pl-PL"/>
        </w:rPr>
        <w:t>cała treść pracy ma być wyjustowana;</w:t>
      </w:r>
    </w:p>
    <w:p w:rsidR="001212D2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czcionka stosowana konsekwentnie w całej pracy - podstawowa „Times New Roman” lub „Arial” o wielkości 12; w przypisach, tytułach tabel i rysunków, ich źródłach oraz spisach –</w:t>
      </w:r>
      <w:r w:rsidR="00C869FA" w:rsidRPr="006C20C4">
        <w:rPr>
          <w:sz w:val="22"/>
          <w:szCs w:val="22"/>
        </w:rPr>
        <w:t xml:space="preserve"> skrótów,</w:t>
      </w:r>
      <w:r w:rsidRPr="006C20C4">
        <w:rPr>
          <w:sz w:val="22"/>
          <w:szCs w:val="22"/>
        </w:rPr>
        <w:t xml:space="preserve"> literatury, źródeł prawa, tabel itp.- stosować czcionkę 10;</w:t>
      </w:r>
    </w:p>
    <w:p w:rsidR="00267979" w:rsidRPr="006C20C4" w:rsidRDefault="00267979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  <w:lang w:eastAsia="pl-PL"/>
        </w:rPr>
        <w:t>adresy stron internetowych podkreślamy. Zarówno w przypisie dolnym, jak i spisie źródeł podajemy daty dostępu do stron internetowych;</w:t>
      </w:r>
    </w:p>
    <w:p w:rsidR="00267979" w:rsidRPr="006C20C4" w:rsidRDefault="00267979" w:rsidP="00267979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  <w:lang w:eastAsia="pl-PL"/>
        </w:rPr>
        <w:t>cała praca powinna być napisana w trzeciej osobie. Przy pisaniu pracy magisterskiej nie używamy mowy potocznej, wulgaryzmów, żargonu, itp.;</w:t>
      </w:r>
    </w:p>
    <w:p w:rsidR="001212D2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tytuł rozdziału/podrozdziału powinien być pisany pogrubioną czcionką 16/14;</w:t>
      </w:r>
    </w:p>
    <w:p w:rsidR="001212D2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interlinia - 1,5 wiersza;</w:t>
      </w:r>
    </w:p>
    <w:p w:rsidR="00811F45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akapity (wcięcia) - 3-5 znaków;</w:t>
      </w:r>
    </w:p>
    <w:p w:rsidR="00811F45" w:rsidRPr="006C20C4" w:rsidRDefault="00811F45" w:rsidP="00AF4E4E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daty w całej pracy powinny być zapisywane w jednej formie, tzn.</w:t>
      </w:r>
      <w:r w:rsidR="00FF0042" w:rsidRPr="006C20C4">
        <w:rPr>
          <w:sz w:val="22"/>
          <w:szCs w:val="22"/>
        </w:rPr>
        <w:t xml:space="preserve"> miesiąc słownie lub cyfrą arabską</w:t>
      </w:r>
      <w:r w:rsidRPr="006C20C4">
        <w:rPr>
          <w:sz w:val="22"/>
          <w:szCs w:val="22"/>
        </w:rPr>
        <w:t>:</w:t>
      </w:r>
    </w:p>
    <w:p w:rsidR="00811F45" w:rsidRPr="006C20C4" w:rsidRDefault="00811F45" w:rsidP="00AF4E4E">
      <w:pPr>
        <w:suppressAutoHyphens w:val="0"/>
        <w:ind w:left="851" w:hanging="360"/>
        <w:jc w:val="both"/>
        <w:rPr>
          <w:rStyle w:val="h1"/>
          <w:sz w:val="22"/>
          <w:szCs w:val="22"/>
        </w:rPr>
      </w:pPr>
      <w:r w:rsidRPr="006C20C4">
        <w:rPr>
          <w:sz w:val="22"/>
          <w:szCs w:val="22"/>
        </w:rPr>
        <w:t xml:space="preserve">-  </w:t>
      </w:r>
      <w:r w:rsidRPr="006C20C4">
        <w:rPr>
          <w:b/>
          <w:sz w:val="22"/>
          <w:szCs w:val="22"/>
          <w:lang w:eastAsia="pl-PL"/>
        </w:rPr>
        <w:t>KPK</w:t>
      </w:r>
      <w:r w:rsidRPr="006C20C4">
        <w:rPr>
          <w:sz w:val="22"/>
          <w:szCs w:val="22"/>
          <w:lang w:eastAsia="pl-PL"/>
        </w:rPr>
        <w:t xml:space="preserve"> – </w:t>
      </w:r>
      <w:r w:rsidRPr="006C20C4">
        <w:rPr>
          <w:sz w:val="22"/>
          <w:szCs w:val="22"/>
        </w:rPr>
        <w:t xml:space="preserve">Ustawa z dnia 6 czerwca 1997 r. </w:t>
      </w:r>
      <w:r w:rsidR="002B56B5" w:rsidRPr="006C20C4">
        <w:rPr>
          <w:sz w:val="22"/>
          <w:szCs w:val="22"/>
        </w:rPr>
        <w:t xml:space="preserve">- Kodeks postępowania karnego, </w:t>
      </w:r>
      <w:r w:rsidR="00AF4E4E" w:rsidRPr="006C20C4">
        <w:rPr>
          <w:sz w:val="22"/>
          <w:szCs w:val="22"/>
        </w:rPr>
        <w:t xml:space="preserve">tekst jedn. </w:t>
      </w:r>
      <w:r w:rsidRPr="006C20C4">
        <w:rPr>
          <w:rStyle w:val="h1"/>
          <w:sz w:val="22"/>
          <w:szCs w:val="22"/>
        </w:rPr>
        <w:t xml:space="preserve">Dz.U. z </w:t>
      </w:r>
      <w:r w:rsidR="00CD16FE">
        <w:rPr>
          <w:rStyle w:val="h1"/>
          <w:sz w:val="22"/>
          <w:szCs w:val="22"/>
        </w:rPr>
        <w:t>2022</w:t>
      </w:r>
      <w:r w:rsidR="002B56B5" w:rsidRPr="006C20C4">
        <w:rPr>
          <w:rStyle w:val="h1"/>
          <w:sz w:val="22"/>
          <w:szCs w:val="22"/>
        </w:rPr>
        <w:t xml:space="preserve"> r. </w:t>
      </w:r>
      <w:r w:rsidR="00AF4E4E" w:rsidRPr="006C20C4">
        <w:rPr>
          <w:rStyle w:val="h1"/>
          <w:sz w:val="22"/>
          <w:szCs w:val="22"/>
        </w:rPr>
        <w:t xml:space="preserve">poz. </w:t>
      </w:r>
      <w:r w:rsidR="00CD16FE">
        <w:rPr>
          <w:rStyle w:val="h1"/>
          <w:sz w:val="22"/>
          <w:szCs w:val="22"/>
        </w:rPr>
        <w:t>2000</w:t>
      </w:r>
      <w:r w:rsidR="00AF4E4E" w:rsidRPr="006C20C4">
        <w:rPr>
          <w:rStyle w:val="h1"/>
          <w:sz w:val="22"/>
          <w:szCs w:val="22"/>
        </w:rPr>
        <w:t xml:space="preserve"> </w:t>
      </w:r>
      <w:r w:rsidR="002B56B5" w:rsidRPr="006C20C4">
        <w:rPr>
          <w:rStyle w:val="h1"/>
          <w:sz w:val="22"/>
          <w:szCs w:val="22"/>
        </w:rPr>
        <w:t>ze zm.</w:t>
      </w:r>
    </w:p>
    <w:p w:rsidR="00811F45" w:rsidRPr="006C20C4" w:rsidRDefault="00811F45" w:rsidP="00AF4E4E">
      <w:pPr>
        <w:ind w:left="851" w:hanging="360"/>
        <w:rPr>
          <w:snapToGrid w:val="0"/>
          <w:sz w:val="22"/>
          <w:szCs w:val="22"/>
        </w:rPr>
      </w:pPr>
      <w:r w:rsidRPr="006C20C4">
        <w:rPr>
          <w:snapToGrid w:val="0"/>
          <w:sz w:val="22"/>
          <w:szCs w:val="22"/>
        </w:rPr>
        <w:lastRenderedPageBreak/>
        <w:t>- Wyrok SA w Krakowie z 29 października 2002, II AKA 258/02, „Prokuratura i Prawo” 2003, nr 6.</w:t>
      </w:r>
    </w:p>
    <w:p w:rsidR="00811F45" w:rsidRPr="006C20C4" w:rsidRDefault="00811F45" w:rsidP="00AF4E4E">
      <w:pPr>
        <w:ind w:left="851" w:hanging="360"/>
        <w:rPr>
          <w:sz w:val="22"/>
          <w:szCs w:val="22"/>
        </w:rPr>
      </w:pPr>
      <w:r w:rsidRPr="006C20C4">
        <w:rPr>
          <w:snapToGrid w:val="0"/>
          <w:sz w:val="22"/>
          <w:szCs w:val="22"/>
        </w:rPr>
        <w:t>- „(…) zmiana ta wynika z wejścia w życie nowelizacji z dnia 15 kwietnia 2010 r.”</w:t>
      </w:r>
    </w:p>
    <w:p w:rsidR="00811F45" w:rsidRPr="006C20C4" w:rsidRDefault="00120FCE" w:rsidP="00AF4E4E">
      <w:pPr>
        <w:suppressAutoHyphens w:val="0"/>
        <w:ind w:left="851" w:hanging="36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albo</w:t>
      </w:r>
    </w:p>
    <w:p w:rsidR="00811F45" w:rsidRPr="006C20C4" w:rsidRDefault="00811F45" w:rsidP="00AF4E4E">
      <w:pPr>
        <w:suppressAutoHyphens w:val="0"/>
        <w:ind w:left="851" w:hanging="360"/>
        <w:jc w:val="both"/>
        <w:rPr>
          <w:sz w:val="22"/>
          <w:szCs w:val="22"/>
        </w:rPr>
      </w:pPr>
      <w:r w:rsidRPr="006C20C4">
        <w:rPr>
          <w:bCs/>
          <w:sz w:val="22"/>
          <w:szCs w:val="22"/>
        </w:rPr>
        <w:t xml:space="preserve">- </w:t>
      </w:r>
      <w:r w:rsidRPr="006C20C4">
        <w:rPr>
          <w:b/>
          <w:bCs/>
          <w:sz w:val="22"/>
          <w:szCs w:val="22"/>
        </w:rPr>
        <w:t>KPA</w:t>
      </w:r>
      <w:r w:rsidRPr="006C20C4">
        <w:rPr>
          <w:bCs/>
          <w:sz w:val="22"/>
          <w:szCs w:val="22"/>
        </w:rPr>
        <w:t xml:space="preserve"> - Ustawa z </w:t>
      </w:r>
      <w:r w:rsidRPr="006C20C4">
        <w:rPr>
          <w:sz w:val="22"/>
          <w:szCs w:val="22"/>
        </w:rPr>
        <w:t>dnia 14</w:t>
      </w:r>
      <w:r w:rsidR="00835F8D" w:rsidRPr="006C20C4">
        <w:rPr>
          <w:sz w:val="22"/>
          <w:szCs w:val="22"/>
        </w:rPr>
        <w:t>.06.</w:t>
      </w:r>
      <w:r w:rsidRPr="006C20C4">
        <w:rPr>
          <w:sz w:val="22"/>
          <w:szCs w:val="22"/>
        </w:rPr>
        <w:t xml:space="preserve">1960 r. - </w:t>
      </w:r>
      <w:r w:rsidRPr="006C20C4">
        <w:rPr>
          <w:sz w:val="22"/>
          <w:szCs w:val="22"/>
          <w:lang w:eastAsia="pl-PL"/>
        </w:rPr>
        <w:t>Kodeks postępowania administracyjnego, t</w:t>
      </w:r>
      <w:r w:rsidRPr="006C20C4">
        <w:rPr>
          <w:sz w:val="22"/>
          <w:szCs w:val="22"/>
        </w:rPr>
        <w:t>ekst jedn.</w:t>
      </w:r>
      <w:r w:rsidR="00AF4E4E" w:rsidRPr="006C20C4">
        <w:rPr>
          <w:sz w:val="22"/>
          <w:szCs w:val="22"/>
        </w:rPr>
        <w:t xml:space="preserve"> </w:t>
      </w:r>
      <w:r w:rsidR="00CD16FE">
        <w:rPr>
          <w:sz w:val="22"/>
          <w:szCs w:val="22"/>
        </w:rPr>
        <w:t>Dz.U. z 2022</w:t>
      </w:r>
      <w:r w:rsidRPr="006C20C4">
        <w:rPr>
          <w:sz w:val="22"/>
          <w:szCs w:val="22"/>
        </w:rPr>
        <w:t xml:space="preserve"> r. poz. </w:t>
      </w:r>
      <w:r w:rsidR="00CD16FE">
        <w:rPr>
          <w:sz w:val="22"/>
          <w:szCs w:val="22"/>
        </w:rPr>
        <w:t>2000</w:t>
      </w:r>
      <w:r w:rsidR="003A7D4F" w:rsidRPr="006C20C4">
        <w:rPr>
          <w:sz w:val="22"/>
          <w:szCs w:val="22"/>
        </w:rPr>
        <w:t xml:space="preserve"> </w:t>
      </w:r>
      <w:r w:rsidRPr="006C20C4">
        <w:rPr>
          <w:sz w:val="22"/>
          <w:szCs w:val="22"/>
        </w:rPr>
        <w:t>ze zm.</w:t>
      </w:r>
    </w:p>
    <w:p w:rsidR="00811F45" w:rsidRPr="006C20C4" w:rsidRDefault="00811F45" w:rsidP="00AF4E4E">
      <w:pPr>
        <w:pStyle w:val="Tekstprzypisudolnego"/>
        <w:suppressAutoHyphens w:val="0"/>
        <w:ind w:left="851" w:hanging="36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Wyrok S</w:t>
      </w:r>
      <w:r w:rsidR="000E3763" w:rsidRPr="006C20C4">
        <w:rPr>
          <w:sz w:val="22"/>
          <w:szCs w:val="22"/>
        </w:rPr>
        <w:t xml:space="preserve">N z 27.11.2000, WKN 27/00, </w:t>
      </w:r>
      <w:r w:rsidRPr="006C20C4">
        <w:rPr>
          <w:sz w:val="22"/>
          <w:szCs w:val="22"/>
        </w:rPr>
        <w:t>OSNKW 2001, nr 3-4, poz. 21.</w:t>
      </w:r>
    </w:p>
    <w:p w:rsidR="00811F45" w:rsidRPr="006C20C4" w:rsidRDefault="00811F45" w:rsidP="00AF4E4E">
      <w:pPr>
        <w:tabs>
          <w:tab w:val="left" w:pos="426"/>
          <w:tab w:val="num" w:pos="720"/>
        </w:tabs>
        <w:ind w:left="851" w:hanging="360"/>
        <w:rPr>
          <w:snapToGrid w:val="0"/>
          <w:sz w:val="22"/>
          <w:szCs w:val="22"/>
        </w:rPr>
      </w:pPr>
      <w:r w:rsidRPr="006C20C4">
        <w:rPr>
          <w:snapToGrid w:val="0"/>
          <w:sz w:val="22"/>
          <w:szCs w:val="22"/>
        </w:rPr>
        <w:t>- „(…) zmiana ta wynika z wejścia w życie nowelizacji z dnia 15.04.2010 r.”</w:t>
      </w:r>
    </w:p>
    <w:p w:rsidR="00811F45" w:rsidRPr="006C20C4" w:rsidRDefault="00811F45" w:rsidP="00AF4E4E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W całej pracy autor powinien konsekwentnie używać jedynie skrótów w łacinie, bądź po polsku, tzn.:</w:t>
      </w:r>
    </w:p>
    <w:p w:rsidR="00811F45" w:rsidRPr="006C20C4" w:rsidRDefault="00811F45" w:rsidP="00AF4E4E">
      <w:pPr>
        <w:suppressAutoHyphens w:val="0"/>
        <w:ind w:left="851" w:hanging="36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op.cit., ibidem, idem, eadem</w:t>
      </w:r>
    </w:p>
    <w:p w:rsidR="00811F45" w:rsidRPr="006C20C4" w:rsidRDefault="00FF0042" w:rsidP="00AF4E4E">
      <w:pPr>
        <w:suppressAutoHyphens w:val="0"/>
        <w:ind w:left="851" w:hanging="36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l</w:t>
      </w:r>
      <w:r w:rsidR="00811F45" w:rsidRPr="006C20C4">
        <w:rPr>
          <w:sz w:val="22"/>
          <w:szCs w:val="22"/>
        </w:rPr>
        <w:t>ub</w:t>
      </w:r>
    </w:p>
    <w:p w:rsidR="00267979" w:rsidRPr="006C20C4" w:rsidRDefault="002B56B5" w:rsidP="00267979">
      <w:pPr>
        <w:suppressAutoHyphens w:val="0"/>
        <w:ind w:left="851" w:hanging="36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- </w:t>
      </w:r>
      <w:r w:rsidR="00811F45" w:rsidRPr="006C20C4">
        <w:rPr>
          <w:sz w:val="22"/>
          <w:szCs w:val="22"/>
        </w:rPr>
        <w:t>dz.cyt., tamże, tenże, taż</w:t>
      </w:r>
      <w:r w:rsidR="00835F8D" w:rsidRPr="006C20C4">
        <w:rPr>
          <w:sz w:val="22"/>
          <w:szCs w:val="22"/>
        </w:rPr>
        <w:t>;</w:t>
      </w:r>
    </w:p>
    <w:p w:rsidR="001212D2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załączniki, np.: druk wykorzystanej ankiety, pytania wywiadu, zgoda jednostki na prowadzenie badań, kserokopie ważniejszych materiałów wykorzystanych w badaniu, wzory (druki) dokumentów – mogą być przykładowo wypełnione;</w:t>
      </w:r>
    </w:p>
    <w:p w:rsidR="001212D2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numerowanie stron (numery liczbami arabskimi) należy rozpocząć od strony zawierającej spis treści, jako strony 2 (drugiej) i zakończyć na ostatniej stronie ostatniego spisu (bez załączników); </w:t>
      </w:r>
    </w:p>
    <w:p w:rsidR="001212D2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ilustracje, rysunki i tabele zamieszczane w pracy muszą mieć swój tytuł (nazwę) i muszą być opisane źródłem pochodzenia – w przypadku własnych opracowań, jako źródło podaje się: </w:t>
      </w:r>
      <w:r w:rsidRPr="006C20C4">
        <w:rPr>
          <w:iCs/>
          <w:sz w:val="22"/>
          <w:szCs w:val="22"/>
        </w:rPr>
        <w:t>opracowanie własne na podstawie ....</w:t>
      </w:r>
      <w:r w:rsidRPr="006C20C4">
        <w:rPr>
          <w:sz w:val="22"/>
          <w:szCs w:val="22"/>
        </w:rPr>
        <w:t xml:space="preserve"> .</w:t>
      </w:r>
    </w:p>
    <w:p w:rsidR="00A26C14" w:rsidRPr="006C20C4" w:rsidRDefault="00A26C14" w:rsidP="00FF0042">
      <w:pPr>
        <w:tabs>
          <w:tab w:val="left" w:pos="426"/>
        </w:tabs>
        <w:suppressAutoHyphens w:val="0"/>
        <w:jc w:val="both"/>
        <w:rPr>
          <w:b/>
          <w:bCs/>
          <w:sz w:val="22"/>
          <w:szCs w:val="22"/>
          <w:lang w:eastAsia="pl-PL"/>
        </w:rPr>
      </w:pPr>
    </w:p>
    <w:p w:rsidR="00A26C14" w:rsidRPr="006C20C4" w:rsidRDefault="00A26C14" w:rsidP="00FF0042">
      <w:pPr>
        <w:tabs>
          <w:tab w:val="left" w:pos="426"/>
        </w:tabs>
        <w:suppressAutoHyphens w:val="0"/>
        <w:jc w:val="both"/>
        <w:rPr>
          <w:b/>
          <w:bCs/>
          <w:sz w:val="22"/>
          <w:szCs w:val="22"/>
          <w:lang w:eastAsia="pl-PL"/>
        </w:rPr>
      </w:pPr>
    </w:p>
    <w:p w:rsidR="001212D2" w:rsidRPr="006C20C4" w:rsidRDefault="00A26C14" w:rsidP="00FF0042">
      <w:p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b/>
          <w:bCs/>
          <w:sz w:val="22"/>
          <w:szCs w:val="22"/>
          <w:lang w:eastAsia="pl-PL"/>
        </w:rPr>
        <w:t xml:space="preserve">Standard  nr </w:t>
      </w:r>
      <w:r w:rsidR="00FF0042" w:rsidRPr="006C20C4">
        <w:rPr>
          <w:b/>
          <w:bCs/>
          <w:sz w:val="22"/>
          <w:szCs w:val="22"/>
          <w:lang w:eastAsia="pl-PL"/>
        </w:rPr>
        <w:t>8</w:t>
      </w:r>
      <w:r w:rsidRPr="006C20C4">
        <w:rPr>
          <w:b/>
          <w:bCs/>
          <w:sz w:val="22"/>
          <w:szCs w:val="22"/>
          <w:lang w:eastAsia="pl-PL"/>
        </w:rPr>
        <w:t xml:space="preserve">. </w:t>
      </w:r>
      <w:r w:rsidR="001212D2" w:rsidRPr="006C20C4">
        <w:rPr>
          <w:b/>
          <w:sz w:val="22"/>
          <w:szCs w:val="22"/>
        </w:rPr>
        <w:t>Przypisy:</w:t>
      </w:r>
    </w:p>
    <w:p w:rsidR="001212D2" w:rsidRPr="006C20C4" w:rsidRDefault="001212D2" w:rsidP="00FF0042">
      <w:pPr>
        <w:numPr>
          <w:ilvl w:val="0"/>
          <w:numId w:val="21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przypisy należy wstawiać poprzez funkcję „wstaw przypis dolny” albo przy użyciu skrótu „Alt + j”; </w:t>
      </w:r>
    </w:p>
    <w:p w:rsidR="001212D2" w:rsidRPr="006C20C4" w:rsidRDefault="001212D2" w:rsidP="00FF0042">
      <w:pPr>
        <w:numPr>
          <w:ilvl w:val="0"/>
          <w:numId w:val="21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numeracja przypisów powinna być konsekwentna, tj. na każdej stronie od nr 1, albo narastająco w ramach rozdziałów, albo narastająco w całej pracy; </w:t>
      </w:r>
    </w:p>
    <w:p w:rsidR="001212D2" w:rsidRPr="006C20C4" w:rsidRDefault="001212D2" w:rsidP="00FF0042">
      <w:pPr>
        <w:numPr>
          <w:ilvl w:val="0"/>
          <w:numId w:val="21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oznaczenia przypisu w tekście dokonuje się przed </w:t>
      </w:r>
      <w:r w:rsidR="00FF0042" w:rsidRPr="006C20C4">
        <w:rPr>
          <w:sz w:val="22"/>
          <w:szCs w:val="22"/>
        </w:rPr>
        <w:t xml:space="preserve">znakiem interpunkcyjnym, najczęściej </w:t>
      </w:r>
      <w:r w:rsidRPr="006C20C4">
        <w:rPr>
          <w:sz w:val="22"/>
          <w:szCs w:val="22"/>
        </w:rPr>
        <w:t>kropką kończącą zdanie (...prawo</w:t>
      </w:r>
      <w:r w:rsidRPr="006C20C4">
        <w:rPr>
          <w:sz w:val="22"/>
          <w:szCs w:val="22"/>
          <w:vertAlign w:val="superscript"/>
        </w:rPr>
        <w:t>1</w:t>
      </w:r>
      <w:r w:rsidRPr="006C20C4">
        <w:rPr>
          <w:sz w:val="22"/>
          <w:szCs w:val="22"/>
        </w:rPr>
        <w:t>.);</w:t>
      </w:r>
    </w:p>
    <w:p w:rsidR="001212D2" w:rsidRPr="006C20C4" w:rsidRDefault="001212D2" w:rsidP="00FF0042">
      <w:pPr>
        <w:numPr>
          <w:ilvl w:val="0"/>
          <w:numId w:val="21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tekst każdego przypisu kończymy kropką;</w:t>
      </w:r>
    </w:p>
    <w:p w:rsidR="001212D2" w:rsidRPr="006C20C4" w:rsidRDefault="001212D2" w:rsidP="00FF0042">
      <w:pPr>
        <w:numPr>
          <w:ilvl w:val="0"/>
          <w:numId w:val="21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przypis: </w:t>
      </w:r>
      <w:r w:rsidR="002B56B5" w:rsidRPr="006C20C4">
        <w:rPr>
          <w:iCs/>
          <w:sz w:val="22"/>
          <w:szCs w:val="22"/>
        </w:rPr>
        <w:t>Ibidem</w:t>
      </w:r>
      <w:r w:rsidR="000E3763" w:rsidRPr="006C20C4">
        <w:rPr>
          <w:iCs/>
          <w:sz w:val="22"/>
          <w:szCs w:val="22"/>
        </w:rPr>
        <w:t>,</w:t>
      </w:r>
      <w:r w:rsidRPr="006C20C4">
        <w:rPr>
          <w:iCs/>
          <w:sz w:val="22"/>
          <w:szCs w:val="22"/>
        </w:rPr>
        <w:t xml:space="preserve"> s. xx</w:t>
      </w:r>
      <w:r w:rsidRPr="006C20C4">
        <w:rPr>
          <w:i/>
          <w:iCs/>
          <w:sz w:val="22"/>
          <w:szCs w:val="22"/>
        </w:rPr>
        <w:t>.</w:t>
      </w:r>
      <w:r w:rsidRPr="006C20C4">
        <w:rPr>
          <w:sz w:val="22"/>
          <w:szCs w:val="22"/>
        </w:rPr>
        <w:t xml:space="preserve"> - można stosować </w:t>
      </w:r>
      <w:r w:rsidRPr="006C20C4">
        <w:rPr>
          <w:sz w:val="22"/>
          <w:szCs w:val="22"/>
          <w:u w:val="single"/>
        </w:rPr>
        <w:t>tylko i wyłącznie</w:t>
      </w:r>
      <w:r w:rsidRPr="006C20C4">
        <w:rPr>
          <w:sz w:val="22"/>
          <w:szCs w:val="22"/>
        </w:rPr>
        <w:t xml:space="preserve">, jeśli w kolejnym przypisie powołujemy się na źródło przytoczone w przypisie </w:t>
      </w:r>
      <w:r w:rsidRPr="006C20C4">
        <w:rPr>
          <w:sz w:val="22"/>
          <w:szCs w:val="22"/>
          <w:u w:val="single"/>
        </w:rPr>
        <w:t>bezpośrednio poprzedzającym;</w:t>
      </w:r>
      <w:r w:rsidRPr="006C20C4">
        <w:rPr>
          <w:sz w:val="22"/>
          <w:szCs w:val="22"/>
        </w:rPr>
        <w:t xml:space="preserve"> </w:t>
      </w:r>
    </w:p>
    <w:p w:rsidR="001212D2" w:rsidRPr="006C20C4" w:rsidRDefault="001212D2" w:rsidP="00FF0042">
      <w:pPr>
        <w:numPr>
          <w:ilvl w:val="0"/>
          <w:numId w:val="21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typowe przykłady redakcji przypisów:</w:t>
      </w:r>
    </w:p>
    <w:p w:rsidR="001212D2" w:rsidRPr="006C20C4" w:rsidRDefault="001212D2" w:rsidP="00FF0042">
      <w:pPr>
        <w:pStyle w:val="Tekstprzypisudolnego"/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rStyle w:val="Odwoanieprzypisudolnego"/>
          <w:sz w:val="22"/>
          <w:szCs w:val="22"/>
        </w:rPr>
        <w:footnoteRef/>
      </w:r>
      <w:r w:rsidRPr="006C20C4">
        <w:rPr>
          <w:sz w:val="22"/>
          <w:szCs w:val="22"/>
        </w:rPr>
        <w:t xml:space="preserve"> J. Boć (red.), </w:t>
      </w:r>
      <w:r w:rsidRPr="006C20C4">
        <w:rPr>
          <w:i/>
          <w:sz w:val="22"/>
          <w:szCs w:val="22"/>
        </w:rPr>
        <w:t>Administracja publiczna</w:t>
      </w:r>
      <w:r w:rsidRPr="006C20C4">
        <w:rPr>
          <w:sz w:val="22"/>
          <w:szCs w:val="22"/>
        </w:rPr>
        <w:t>, Kolonia Limited, Wrocław 2004, s.</w:t>
      </w:r>
      <w:r w:rsidR="00FF0042" w:rsidRPr="006C20C4">
        <w:rPr>
          <w:sz w:val="22"/>
          <w:szCs w:val="22"/>
        </w:rPr>
        <w:t xml:space="preserve"> </w:t>
      </w:r>
      <w:r w:rsidRPr="006C20C4">
        <w:rPr>
          <w:sz w:val="22"/>
          <w:szCs w:val="22"/>
        </w:rPr>
        <w:t>327.</w:t>
      </w:r>
    </w:p>
    <w:p w:rsidR="001212D2" w:rsidRPr="006C20C4" w:rsidRDefault="001212D2" w:rsidP="00FF0042">
      <w:pPr>
        <w:pStyle w:val="Tekstprzypisudolnego"/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rStyle w:val="Odwoanieprzypisudolnego"/>
          <w:sz w:val="22"/>
          <w:szCs w:val="22"/>
        </w:rPr>
        <w:t>2</w:t>
      </w:r>
      <w:r w:rsidRPr="006C20C4">
        <w:rPr>
          <w:sz w:val="22"/>
          <w:szCs w:val="22"/>
        </w:rPr>
        <w:t xml:space="preserve"> A. Chrisidu-Budnik, J. Korczak, A. Pakuła, J. Supernat, </w:t>
      </w:r>
      <w:r w:rsidRPr="006C20C4">
        <w:rPr>
          <w:i/>
          <w:sz w:val="22"/>
          <w:szCs w:val="22"/>
        </w:rPr>
        <w:t xml:space="preserve">Nauka organizacji i zarządzania, </w:t>
      </w:r>
      <w:r w:rsidRPr="006C20C4">
        <w:rPr>
          <w:sz w:val="22"/>
          <w:szCs w:val="22"/>
        </w:rPr>
        <w:t>Kolonia Limited, Wrocław 2005, s.</w:t>
      </w:r>
      <w:r w:rsidR="00FF0042" w:rsidRPr="006C20C4">
        <w:rPr>
          <w:sz w:val="22"/>
          <w:szCs w:val="22"/>
        </w:rPr>
        <w:t xml:space="preserve"> </w:t>
      </w:r>
      <w:r w:rsidRPr="006C20C4">
        <w:rPr>
          <w:sz w:val="22"/>
          <w:szCs w:val="22"/>
        </w:rPr>
        <w:t>463.</w:t>
      </w:r>
    </w:p>
    <w:p w:rsidR="001212D2" w:rsidRPr="006C20C4" w:rsidRDefault="001212D2" w:rsidP="00FF0042">
      <w:pPr>
        <w:pStyle w:val="Tekstprzypisudolnego"/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sz w:val="22"/>
          <w:szCs w:val="22"/>
          <w:vertAlign w:val="superscript"/>
        </w:rPr>
        <w:t>3</w:t>
      </w:r>
      <w:r w:rsidRPr="006C20C4">
        <w:rPr>
          <w:bCs/>
          <w:sz w:val="22"/>
          <w:szCs w:val="22"/>
        </w:rPr>
        <w:t xml:space="preserve"> Art. 34 ust. 4-7 ustawy z </w:t>
      </w:r>
      <w:r w:rsidRPr="006C20C4">
        <w:rPr>
          <w:sz w:val="22"/>
          <w:szCs w:val="22"/>
        </w:rPr>
        <w:t xml:space="preserve">dnia 14 czerwca 1960 r. - </w:t>
      </w:r>
      <w:r w:rsidRPr="006C20C4">
        <w:rPr>
          <w:sz w:val="22"/>
          <w:szCs w:val="22"/>
          <w:lang w:eastAsia="pl-PL"/>
        </w:rPr>
        <w:t>Kodeks postępowania administracyjnego, t</w:t>
      </w:r>
      <w:r w:rsidRPr="006C20C4">
        <w:rPr>
          <w:sz w:val="22"/>
          <w:szCs w:val="22"/>
        </w:rPr>
        <w:t xml:space="preserve">ekst jednolity - Dz.U. z </w:t>
      </w:r>
      <w:r w:rsidR="00CD16FE">
        <w:rPr>
          <w:sz w:val="22"/>
          <w:szCs w:val="22"/>
        </w:rPr>
        <w:t>2022 r. poz. 2000</w:t>
      </w:r>
      <w:r w:rsidR="00FF0042" w:rsidRPr="006C20C4">
        <w:rPr>
          <w:sz w:val="22"/>
          <w:szCs w:val="22"/>
        </w:rPr>
        <w:t xml:space="preserve"> </w:t>
      </w:r>
      <w:r w:rsidR="00AF4E4E" w:rsidRPr="006C20C4">
        <w:rPr>
          <w:sz w:val="22"/>
          <w:szCs w:val="22"/>
        </w:rPr>
        <w:t xml:space="preserve">ze </w:t>
      </w:r>
      <w:r w:rsidRPr="006C20C4">
        <w:rPr>
          <w:sz w:val="22"/>
          <w:szCs w:val="22"/>
        </w:rPr>
        <w:t xml:space="preserve">zm., (dalej </w:t>
      </w:r>
      <w:r w:rsidR="002B56B5" w:rsidRPr="006C20C4">
        <w:rPr>
          <w:sz w:val="22"/>
          <w:szCs w:val="22"/>
        </w:rPr>
        <w:t>KPA</w:t>
      </w:r>
      <w:r w:rsidRPr="006C20C4">
        <w:rPr>
          <w:sz w:val="22"/>
          <w:szCs w:val="22"/>
        </w:rPr>
        <w:t>).</w:t>
      </w:r>
    </w:p>
    <w:p w:rsidR="001212D2" w:rsidRPr="006C20C4" w:rsidRDefault="001212D2" w:rsidP="00FF0042">
      <w:pPr>
        <w:tabs>
          <w:tab w:val="left" w:pos="426"/>
        </w:tabs>
        <w:ind w:left="426"/>
        <w:rPr>
          <w:sz w:val="22"/>
          <w:szCs w:val="22"/>
          <w:lang w:eastAsia="pl-PL"/>
        </w:rPr>
      </w:pPr>
      <w:r w:rsidRPr="006C20C4">
        <w:rPr>
          <w:sz w:val="22"/>
          <w:szCs w:val="22"/>
          <w:vertAlign w:val="superscript"/>
        </w:rPr>
        <w:t>4</w:t>
      </w:r>
      <w:r w:rsidRPr="006C20C4">
        <w:rPr>
          <w:sz w:val="22"/>
          <w:szCs w:val="22"/>
        </w:rPr>
        <w:t xml:space="preserve"> </w:t>
      </w:r>
      <w:r w:rsidRPr="006C20C4">
        <w:rPr>
          <w:i/>
          <w:sz w:val="22"/>
          <w:szCs w:val="22"/>
        </w:rPr>
        <w:t xml:space="preserve">Art. 63 ust. 1 </w:t>
      </w:r>
      <w:r w:rsidRPr="006C20C4">
        <w:rPr>
          <w:i/>
          <w:sz w:val="22"/>
          <w:szCs w:val="22"/>
          <w:lang w:eastAsia="pl-PL"/>
        </w:rPr>
        <w:t>ustawy z 30</w:t>
      </w:r>
      <w:r w:rsidR="0039755C" w:rsidRPr="006C20C4">
        <w:rPr>
          <w:i/>
          <w:sz w:val="22"/>
          <w:szCs w:val="22"/>
          <w:lang w:eastAsia="pl-PL"/>
        </w:rPr>
        <w:t xml:space="preserve"> czerwca </w:t>
      </w:r>
      <w:r w:rsidRPr="006C20C4">
        <w:rPr>
          <w:i/>
          <w:sz w:val="22"/>
          <w:szCs w:val="22"/>
          <w:lang w:eastAsia="pl-PL"/>
        </w:rPr>
        <w:t xml:space="preserve">2005 r. o finansach publicznych, Dz.U. </w:t>
      </w:r>
      <w:r w:rsidR="0039755C" w:rsidRPr="006C20C4">
        <w:rPr>
          <w:i/>
          <w:sz w:val="22"/>
          <w:szCs w:val="22"/>
          <w:lang w:eastAsia="pl-PL"/>
        </w:rPr>
        <w:t xml:space="preserve">z 2005 </w:t>
      </w:r>
      <w:r w:rsidRPr="006C20C4">
        <w:rPr>
          <w:i/>
          <w:sz w:val="22"/>
          <w:szCs w:val="22"/>
          <w:lang w:eastAsia="pl-PL"/>
        </w:rPr>
        <w:t>nr 249, poz. 2104</w:t>
      </w:r>
      <w:r w:rsidR="00AF4E4E" w:rsidRPr="006C20C4">
        <w:rPr>
          <w:sz w:val="22"/>
          <w:szCs w:val="22"/>
          <w:lang w:eastAsia="pl-PL"/>
        </w:rPr>
        <w:t xml:space="preserve"> -</w:t>
      </w:r>
      <w:r w:rsidR="0039755C" w:rsidRPr="006C20C4">
        <w:rPr>
          <w:sz w:val="22"/>
          <w:szCs w:val="22"/>
          <w:lang w:eastAsia="pl-PL"/>
        </w:rPr>
        <w:t xml:space="preserve"> akt prawny uchylony</w:t>
      </w:r>
      <w:r w:rsidR="00AF4E4E" w:rsidRPr="006C20C4">
        <w:rPr>
          <w:sz w:val="22"/>
          <w:szCs w:val="22"/>
          <w:lang w:eastAsia="pl-PL"/>
        </w:rPr>
        <w:t>.</w:t>
      </w:r>
    </w:p>
    <w:p w:rsidR="001212D2" w:rsidRPr="006C20C4" w:rsidRDefault="001212D2" w:rsidP="00FF0042">
      <w:pPr>
        <w:tabs>
          <w:tab w:val="left" w:pos="426"/>
        </w:tabs>
        <w:ind w:left="426"/>
        <w:rPr>
          <w:sz w:val="22"/>
          <w:szCs w:val="22"/>
          <w:lang w:eastAsia="pl-PL"/>
        </w:rPr>
      </w:pPr>
      <w:r w:rsidRPr="006C20C4">
        <w:rPr>
          <w:rStyle w:val="Odwoanieprzypisudolnego"/>
          <w:sz w:val="22"/>
          <w:szCs w:val="22"/>
        </w:rPr>
        <w:t>5</w:t>
      </w:r>
      <w:r w:rsidRPr="006C20C4">
        <w:rPr>
          <w:sz w:val="22"/>
          <w:szCs w:val="22"/>
        </w:rPr>
        <w:t xml:space="preserve"> </w:t>
      </w:r>
      <w:r w:rsidRPr="006C20C4">
        <w:rPr>
          <w:bCs/>
          <w:i/>
          <w:sz w:val="22"/>
          <w:szCs w:val="22"/>
        </w:rPr>
        <w:t>§ 21 Rozporządzenia Ministra Finansów z 24</w:t>
      </w:r>
      <w:r w:rsidR="0039755C" w:rsidRPr="006C20C4">
        <w:rPr>
          <w:bCs/>
          <w:i/>
          <w:sz w:val="22"/>
          <w:szCs w:val="22"/>
        </w:rPr>
        <w:t xml:space="preserve"> czerwca </w:t>
      </w:r>
      <w:r w:rsidRPr="006C20C4">
        <w:rPr>
          <w:bCs/>
          <w:i/>
          <w:sz w:val="22"/>
          <w:szCs w:val="22"/>
        </w:rPr>
        <w:t xml:space="preserve">2006 r. w sprawie szczegółowego sposobu i trybu przeprowadzania audytu wewnętrznego, Dz.U. </w:t>
      </w:r>
      <w:r w:rsidR="0039755C" w:rsidRPr="006C20C4">
        <w:rPr>
          <w:bCs/>
          <w:i/>
          <w:sz w:val="22"/>
          <w:szCs w:val="22"/>
        </w:rPr>
        <w:t xml:space="preserve">z 2006 </w:t>
      </w:r>
      <w:r w:rsidRPr="006C20C4">
        <w:rPr>
          <w:bCs/>
          <w:i/>
          <w:sz w:val="22"/>
          <w:szCs w:val="22"/>
        </w:rPr>
        <w:t>nr 112, poz. 765</w:t>
      </w:r>
      <w:r w:rsidR="00AF4E4E" w:rsidRPr="006C20C4">
        <w:rPr>
          <w:bCs/>
          <w:sz w:val="22"/>
          <w:szCs w:val="22"/>
        </w:rPr>
        <w:t xml:space="preserve"> -</w:t>
      </w:r>
      <w:r w:rsidR="0039755C" w:rsidRPr="006C20C4">
        <w:rPr>
          <w:sz w:val="22"/>
          <w:szCs w:val="22"/>
          <w:lang w:eastAsia="pl-PL"/>
        </w:rPr>
        <w:t xml:space="preserve"> akt prawny uchylony</w:t>
      </w:r>
      <w:r w:rsidRPr="006C20C4">
        <w:rPr>
          <w:bCs/>
          <w:sz w:val="22"/>
          <w:szCs w:val="22"/>
        </w:rPr>
        <w:t>.</w:t>
      </w:r>
    </w:p>
    <w:p w:rsidR="001212D2" w:rsidRPr="006C20C4" w:rsidRDefault="001212D2" w:rsidP="00FF0042">
      <w:pPr>
        <w:tabs>
          <w:tab w:val="left" w:pos="426"/>
        </w:tabs>
        <w:ind w:left="426"/>
        <w:rPr>
          <w:sz w:val="22"/>
          <w:szCs w:val="22"/>
          <w:lang w:eastAsia="pl-PL"/>
        </w:rPr>
      </w:pPr>
      <w:r w:rsidRPr="006C20C4">
        <w:rPr>
          <w:sz w:val="22"/>
          <w:szCs w:val="22"/>
          <w:vertAlign w:val="superscript"/>
        </w:rPr>
        <w:t>6</w:t>
      </w:r>
      <w:r w:rsidRPr="006C20C4">
        <w:rPr>
          <w:sz w:val="22"/>
          <w:szCs w:val="22"/>
        </w:rPr>
        <w:t xml:space="preserve"> </w:t>
      </w:r>
      <w:r w:rsidRPr="006C20C4">
        <w:rPr>
          <w:i/>
          <w:sz w:val="22"/>
          <w:szCs w:val="22"/>
          <w:lang w:eastAsia="pl-PL"/>
        </w:rPr>
        <w:t xml:space="preserve">Wytyczne w sprawie standardów kontroli wewnętrznej w sektorze publicznym, </w:t>
      </w:r>
      <w:r w:rsidRPr="006C20C4">
        <w:rPr>
          <w:sz w:val="22"/>
          <w:szCs w:val="22"/>
          <w:lang w:eastAsia="pl-PL"/>
        </w:rPr>
        <w:t xml:space="preserve">Międzynarodowa Organizacja Najwyższych Organów Kontroli/Audytu, </w:t>
      </w:r>
      <w:hyperlink r:id="rId9" w:history="1">
        <w:r w:rsidRPr="006C20C4">
          <w:rPr>
            <w:rStyle w:val="Hipercze"/>
            <w:color w:val="auto"/>
            <w:sz w:val="22"/>
            <w:szCs w:val="22"/>
            <w:lang w:eastAsia="pl-PL"/>
          </w:rPr>
          <w:t>www.mf.gov.pl</w:t>
        </w:r>
      </w:hyperlink>
      <w:r w:rsidR="00AF4E4E" w:rsidRPr="006C20C4">
        <w:rPr>
          <w:sz w:val="22"/>
          <w:szCs w:val="22"/>
          <w:lang w:eastAsia="pl-PL"/>
        </w:rPr>
        <w:t>, (</w:t>
      </w:r>
      <w:r w:rsidRPr="006C20C4">
        <w:rPr>
          <w:sz w:val="22"/>
          <w:szCs w:val="22"/>
          <w:lang w:eastAsia="pl-PL"/>
        </w:rPr>
        <w:t xml:space="preserve">dostęp </w:t>
      </w:r>
      <w:r w:rsidR="0039755C" w:rsidRPr="006C20C4">
        <w:rPr>
          <w:sz w:val="22"/>
          <w:szCs w:val="22"/>
          <w:lang w:eastAsia="pl-PL"/>
        </w:rPr>
        <w:t xml:space="preserve">5 kwietnia </w:t>
      </w:r>
      <w:r w:rsidRPr="006C20C4">
        <w:rPr>
          <w:sz w:val="22"/>
          <w:szCs w:val="22"/>
          <w:lang w:eastAsia="pl-PL"/>
        </w:rPr>
        <w:t>20</w:t>
      </w:r>
      <w:r w:rsidR="00D942E1" w:rsidRPr="006C20C4">
        <w:rPr>
          <w:sz w:val="22"/>
          <w:szCs w:val="22"/>
          <w:lang w:eastAsia="pl-PL"/>
        </w:rPr>
        <w:t>20</w:t>
      </w:r>
      <w:r w:rsidR="00AF4E4E" w:rsidRPr="006C20C4">
        <w:rPr>
          <w:sz w:val="22"/>
          <w:szCs w:val="22"/>
          <w:lang w:eastAsia="pl-PL"/>
        </w:rPr>
        <w:t>)</w:t>
      </w:r>
      <w:r w:rsidRPr="006C20C4">
        <w:rPr>
          <w:sz w:val="22"/>
          <w:szCs w:val="22"/>
          <w:lang w:eastAsia="pl-PL"/>
        </w:rPr>
        <w:t>.</w:t>
      </w:r>
    </w:p>
    <w:p w:rsidR="001212D2" w:rsidRPr="006C20C4" w:rsidRDefault="001212D2" w:rsidP="00FF0042">
      <w:pPr>
        <w:tabs>
          <w:tab w:val="left" w:pos="426"/>
        </w:tabs>
        <w:ind w:left="426"/>
        <w:rPr>
          <w:sz w:val="22"/>
          <w:szCs w:val="22"/>
          <w:lang w:eastAsia="pl-PL"/>
        </w:rPr>
      </w:pPr>
      <w:r w:rsidRPr="006C20C4">
        <w:rPr>
          <w:sz w:val="22"/>
          <w:szCs w:val="22"/>
          <w:vertAlign w:val="superscript"/>
        </w:rPr>
        <w:t>7</w:t>
      </w:r>
      <w:r w:rsidRPr="006C20C4">
        <w:rPr>
          <w:sz w:val="22"/>
          <w:szCs w:val="22"/>
        </w:rPr>
        <w:t xml:space="preserve"> </w:t>
      </w:r>
      <w:r w:rsidRPr="006C20C4">
        <w:rPr>
          <w:bCs/>
          <w:iCs/>
          <w:sz w:val="22"/>
          <w:szCs w:val="22"/>
          <w:lang w:eastAsia="pl-PL"/>
        </w:rPr>
        <w:t>„</w:t>
      </w:r>
      <w:r w:rsidRPr="006C20C4">
        <w:rPr>
          <w:bCs/>
          <w:i/>
          <w:iCs/>
          <w:sz w:val="22"/>
          <w:szCs w:val="22"/>
          <w:lang w:eastAsia="pl-PL"/>
        </w:rPr>
        <w:t>Practice Advisories</w:t>
      </w:r>
      <w:r w:rsidRPr="006C20C4">
        <w:rPr>
          <w:bCs/>
          <w:iCs/>
          <w:sz w:val="22"/>
          <w:szCs w:val="22"/>
          <w:lang w:eastAsia="pl-PL"/>
        </w:rPr>
        <w:t xml:space="preserve">”, Instytut Audytorów Wewnętrznych (IIA),  (tłumaczenie wykonane na użytek Głównego Inspektora Audytu Wewnętrznego), </w:t>
      </w:r>
      <w:hyperlink r:id="rId10" w:history="1">
        <w:r w:rsidRPr="006C20C4">
          <w:rPr>
            <w:rStyle w:val="Hipercze"/>
            <w:bCs/>
            <w:iCs/>
            <w:color w:val="auto"/>
            <w:sz w:val="22"/>
            <w:szCs w:val="22"/>
            <w:lang w:eastAsia="pl-PL"/>
          </w:rPr>
          <w:t>www.mf.gov.pl</w:t>
        </w:r>
      </w:hyperlink>
      <w:r w:rsidR="00AF4E4E" w:rsidRPr="006C20C4">
        <w:rPr>
          <w:bCs/>
          <w:iCs/>
          <w:sz w:val="22"/>
          <w:szCs w:val="22"/>
          <w:lang w:eastAsia="pl-PL"/>
        </w:rPr>
        <w:t>, (</w:t>
      </w:r>
      <w:r w:rsidRPr="006C20C4">
        <w:rPr>
          <w:bCs/>
          <w:iCs/>
          <w:sz w:val="22"/>
          <w:szCs w:val="22"/>
          <w:lang w:eastAsia="pl-PL"/>
        </w:rPr>
        <w:t xml:space="preserve">dostęp </w:t>
      </w:r>
      <w:r w:rsidR="0039755C" w:rsidRPr="006C20C4">
        <w:rPr>
          <w:bCs/>
          <w:iCs/>
          <w:sz w:val="22"/>
          <w:szCs w:val="22"/>
          <w:lang w:eastAsia="pl-PL"/>
        </w:rPr>
        <w:t xml:space="preserve">2 lutego </w:t>
      </w:r>
      <w:r w:rsidRPr="006C20C4">
        <w:rPr>
          <w:bCs/>
          <w:iCs/>
          <w:sz w:val="22"/>
          <w:szCs w:val="22"/>
          <w:lang w:eastAsia="pl-PL"/>
        </w:rPr>
        <w:t>20</w:t>
      </w:r>
      <w:r w:rsidR="00D942E1" w:rsidRPr="006C20C4">
        <w:rPr>
          <w:bCs/>
          <w:iCs/>
          <w:sz w:val="22"/>
          <w:szCs w:val="22"/>
          <w:lang w:eastAsia="pl-PL"/>
        </w:rPr>
        <w:t>20</w:t>
      </w:r>
      <w:r w:rsidR="00AF4E4E" w:rsidRPr="006C20C4">
        <w:rPr>
          <w:bCs/>
          <w:iCs/>
          <w:sz w:val="22"/>
          <w:szCs w:val="22"/>
          <w:lang w:eastAsia="pl-PL"/>
        </w:rPr>
        <w:t>)</w:t>
      </w:r>
      <w:r w:rsidRPr="006C20C4">
        <w:rPr>
          <w:bCs/>
          <w:iCs/>
          <w:sz w:val="22"/>
          <w:szCs w:val="22"/>
          <w:lang w:eastAsia="pl-PL"/>
        </w:rPr>
        <w:t>.</w:t>
      </w:r>
    </w:p>
    <w:p w:rsidR="001212D2" w:rsidRPr="006C20C4" w:rsidRDefault="001212D2" w:rsidP="00FF0042">
      <w:pPr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sz w:val="22"/>
          <w:szCs w:val="22"/>
          <w:vertAlign w:val="superscript"/>
        </w:rPr>
        <w:t>8</w:t>
      </w:r>
      <w:r w:rsidRPr="006C20C4">
        <w:rPr>
          <w:sz w:val="22"/>
          <w:szCs w:val="22"/>
        </w:rPr>
        <w:t xml:space="preserve"> J. M. Salachna, </w:t>
      </w:r>
      <w:r w:rsidRPr="006C20C4">
        <w:rPr>
          <w:i/>
          <w:sz w:val="22"/>
          <w:szCs w:val="22"/>
        </w:rPr>
        <w:t>Kontrola Regionalnych Izb Obrachunkowych a usprawnianie zarządzania finansami lokalnymi</w:t>
      </w:r>
      <w:r w:rsidRPr="006C20C4">
        <w:rPr>
          <w:sz w:val="22"/>
          <w:szCs w:val="22"/>
        </w:rPr>
        <w:t>,</w:t>
      </w:r>
      <w:r w:rsidRPr="006C20C4">
        <w:rPr>
          <w:i/>
          <w:sz w:val="22"/>
          <w:szCs w:val="22"/>
        </w:rPr>
        <w:t xml:space="preserve"> </w:t>
      </w:r>
      <w:r w:rsidRPr="006C20C4">
        <w:rPr>
          <w:sz w:val="22"/>
          <w:szCs w:val="22"/>
        </w:rPr>
        <w:t>„Współczesne Zarządzanie”</w:t>
      </w:r>
      <w:r w:rsidR="00C718DB" w:rsidRPr="006C20C4">
        <w:rPr>
          <w:sz w:val="22"/>
          <w:szCs w:val="22"/>
        </w:rPr>
        <w:t xml:space="preserve"> 2007,</w:t>
      </w:r>
      <w:r w:rsidRPr="006C20C4">
        <w:rPr>
          <w:sz w:val="22"/>
          <w:szCs w:val="22"/>
        </w:rPr>
        <w:t xml:space="preserve"> nr 1, s. 160.</w:t>
      </w:r>
    </w:p>
    <w:p w:rsidR="001212D2" w:rsidRPr="006C20C4" w:rsidRDefault="001212D2" w:rsidP="00FF0042">
      <w:pPr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sz w:val="22"/>
          <w:szCs w:val="22"/>
          <w:vertAlign w:val="superscript"/>
        </w:rPr>
        <w:t xml:space="preserve">9 </w:t>
      </w:r>
      <w:r w:rsidRPr="006C20C4">
        <w:rPr>
          <w:sz w:val="22"/>
          <w:szCs w:val="22"/>
        </w:rPr>
        <w:t xml:space="preserve">J. Marczewska, K. Ziółkowska, </w:t>
      </w:r>
      <w:r w:rsidRPr="006C20C4">
        <w:rPr>
          <w:i/>
          <w:sz w:val="22"/>
          <w:szCs w:val="22"/>
        </w:rPr>
        <w:t>Wyniki działalności nadzorczej RIO w 2005 roku</w:t>
      </w:r>
      <w:r w:rsidRPr="006C20C4">
        <w:rPr>
          <w:sz w:val="22"/>
          <w:szCs w:val="22"/>
        </w:rPr>
        <w:t xml:space="preserve">, „Finanse Komunalne” nr </w:t>
      </w:r>
      <w:r w:rsidR="003A614E" w:rsidRPr="006C20C4">
        <w:rPr>
          <w:sz w:val="22"/>
          <w:szCs w:val="22"/>
        </w:rPr>
        <w:t xml:space="preserve">2006, nr </w:t>
      </w:r>
      <w:r w:rsidRPr="006C20C4">
        <w:rPr>
          <w:sz w:val="22"/>
          <w:szCs w:val="22"/>
        </w:rPr>
        <w:t xml:space="preserve">12, </w:t>
      </w:r>
      <w:r w:rsidR="003A614E" w:rsidRPr="006C20C4">
        <w:rPr>
          <w:sz w:val="22"/>
          <w:szCs w:val="22"/>
        </w:rPr>
        <w:t>s</w:t>
      </w:r>
      <w:r w:rsidRPr="006C20C4">
        <w:rPr>
          <w:sz w:val="22"/>
          <w:szCs w:val="22"/>
        </w:rPr>
        <w:t>. 49, 55.</w:t>
      </w:r>
    </w:p>
    <w:p w:rsidR="001212D2" w:rsidRPr="006C20C4" w:rsidRDefault="001212D2" w:rsidP="00FF0042">
      <w:pPr>
        <w:pStyle w:val="Tekstprzypisudolnego"/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rStyle w:val="Odwoanieprzypisudolnego"/>
          <w:sz w:val="22"/>
          <w:szCs w:val="22"/>
        </w:rPr>
        <w:footnoteRef/>
      </w:r>
      <w:r w:rsidRPr="006C20C4">
        <w:rPr>
          <w:sz w:val="22"/>
          <w:szCs w:val="22"/>
          <w:vertAlign w:val="superscript"/>
        </w:rPr>
        <w:t>0</w:t>
      </w:r>
      <w:r w:rsidRPr="006C20C4">
        <w:rPr>
          <w:sz w:val="22"/>
          <w:szCs w:val="22"/>
        </w:rPr>
        <w:t xml:space="preserve"> </w:t>
      </w:r>
      <w:hyperlink r:id="rId11" w:history="1">
        <w:r w:rsidRPr="006C20C4">
          <w:rPr>
            <w:rStyle w:val="Hipercze"/>
            <w:color w:val="auto"/>
            <w:sz w:val="22"/>
            <w:szCs w:val="22"/>
          </w:rPr>
          <w:t>www.uzp.gov.pl</w:t>
        </w:r>
      </w:hyperlink>
      <w:r w:rsidR="00AF4E4E" w:rsidRPr="006C20C4">
        <w:rPr>
          <w:sz w:val="22"/>
          <w:szCs w:val="22"/>
        </w:rPr>
        <w:t>, (</w:t>
      </w:r>
      <w:r w:rsidRPr="006C20C4">
        <w:rPr>
          <w:sz w:val="22"/>
          <w:szCs w:val="22"/>
        </w:rPr>
        <w:t xml:space="preserve">dostęp </w:t>
      </w:r>
      <w:r w:rsidR="0039755C" w:rsidRPr="006C20C4">
        <w:rPr>
          <w:sz w:val="22"/>
          <w:szCs w:val="22"/>
        </w:rPr>
        <w:t xml:space="preserve">5 maja </w:t>
      </w:r>
      <w:r w:rsidR="003A614E" w:rsidRPr="006C20C4">
        <w:rPr>
          <w:sz w:val="22"/>
          <w:szCs w:val="22"/>
        </w:rPr>
        <w:t>2020 r.</w:t>
      </w:r>
      <w:r w:rsidR="00AF4E4E" w:rsidRPr="006C20C4">
        <w:rPr>
          <w:sz w:val="22"/>
          <w:szCs w:val="22"/>
        </w:rPr>
        <w:t>)</w:t>
      </w:r>
      <w:r w:rsidRPr="006C20C4">
        <w:rPr>
          <w:sz w:val="22"/>
          <w:szCs w:val="22"/>
        </w:rPr>
        <w:t>.</w:t>
      </w:r>
    </w:p>
    <w:p w:rsidR="001212D2" w:rsidRPr="006C20C4" w:rsidRDefault="001212D2" w:rsidP="00FF0042">
      <w:pPr>
        <w:pStyle w:val="Tekstprzypisudolnego"/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rStyle w:val="Odwoanieprzypisudolnego"/>
          <w:sz w:val="22"/>
          <w:szCs w:val="22"/>
        </w:rPr>
        <w:footnoteRef/>
      </w:r>
      <w:r w:rsidRPr="006C20C4">
        <w:rPr>
          <w:sz w:val="22"/>
          <w:szCs w:val="22"/>
          <w:vertAlign w:val="superscript"/>
        </w:rPr>
        <w:t>1</w:t>
      </w:r>
      <w:r w:rsidRPr="006C20C4">
        <w:rPr>
          <w:sz w:val="22"/>
          <w:szCs w:val="22"/>
        </w:rPr>
        <w:t xml:space="preserve"> Art. 15 ust. 8 </w:t>
      </w:r>
      <w:r w:rsidR="002B56B5" w:rsidRPr="006C20C4">
        <w:rPr>
          <w:sz w:val="22"/>
          <w:szCs w:val="22"/>
        </w:rPr>
        <w:t>KPA</w:t>
      </w:r>
      <w:r w:rsidRPr="006C20C4">
        <w:rPr>
          <w:sz w:val="22"/>
          <w:szCs w:val="22"/>
        </w:rPr>
        <w:t>.</w:t>
      </w:r>
    </w:p>
    <w:p w:rsidR="001212D2" w:rsidRPr="006C20C4" w:rsidRDefault="001212D2" w:rsidP="00FF0042">
      <w:pPr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rStyle w:val="Odwoanieprzypisudolnego"/>
          <w:sz w:val="22"/>
          <w:szCs w:val="22"/>
        </w:rPr>
        <w:footnoteRef/>
      </w:r>
      <w:r w:rsidRPr="006C20C4">
        <w:rPr>
          <w:sz w:val="22"/>
          <w:szCs w:val="22"/>
          <w:vertAlign w:val="superscript"/>
        </w:rPr>
        <w:t>2</w:t>
      </w:r>
      <w:r w:rsidRPr="006C20C4">
        <w:rPr>
          <w:sz w:val="22"/>
          <w:szCs w:val="22"/>
        </w:rPr>
        <w:t xml:space="preserve"> J. Boć (red.), </w:t>
      </w:r>
      <w:r w:rsidRPr="006C20C4">
        <w:rPr>
          <w:i/>
          <w:sz w:val="22"/>
          <w:szCs w:val="22"/>
        </w:rPr>
        <w:t>Administracja</w:t>
      </w:r>
      <w:r w:rsidR="00CF17E2" w:rsidRPr="006C20C4">
        <w:rPr>
          <w:sz w:val="22"/>
          <w:szCs w:val="22"/>
        </w:rPr>
        <w:t xml:space="preserve"> </w:t>
      </w:r>
      <w:r w:rsidRPr="006C20C4">
        <w:rPr>
          <w:sz w:val="22"/>
          <w:szCs w:val="22"/>
        </w:rPr>
        <w:t>…</w:t>
      </w:r>
      <w:r w:rsidR="00AF4E4E" w:rsidRPr="006C20C4">
        <w:rPr>
          <w:sz w:val="22"/>
          <w:szCs w:val="22"/>
        </w:rPr>
        <w:t>,</w:t>
      </w:r>
      <w:r w:rsidRPr="006C20C4">
        <w:rPr>
          <w:i/>
          <w:sz w:val="22"/>
          <w:szCs w:val="22"/>
        </w:rPr>
        <w:t xml:space="preserve"> </w:t>
      </w:r>
      <w:r w:rsidRPr="006C20C4">
        <w:rPr>
          <w:sz w:val="22"/>
          <w:szCs w:val="22"/>
        </w:rPr>
        <w:t>op. cit.</w:t>
      </w:r>
      <w:r w:rsidR="001E0AD1" w:rsidRPr="006C20C4">
        <w:rPr>
          <w:sz w:val="22"/>
          <w:szCs w:val="22"/>
        </w:rPr>
        <w:t>,</w:t>
      </w:r>
      <w:r w:rsidRPr="006C20C4">
        <w:rPr>
          <w:sz w:val="22"/>
          <w:szCs w:val="22"/>
        </w:rPr>
        <w:t xml:space="preserve"> s. 165.</w:t>
      </w:r>
    </w:p>
    <w:p w:rsidR="001212D2" w:rsidRPr="006C20C4" w:rsidRDefault="001212D2" w:rsidP="00FF0042">
      <w:pPr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rStyle w:val="Odwoanieprzypisudolnego"/>
          <w:sz w:val="22"/>
          <w:szCs w:val="22"/>
        </w:rPr>
        <w:footnoteRef/>
      </w:r>
      <w:r w:rsidRPr="006C20C4">
        <w:rPr>
          <w:sz w:val="22"/>
          <w:szCs w:val="22"/>
          <w:vertAlign w:val="superscript"/>
        </w:rPr>
        <w:t>3</w:t>
      </w:r>
      <w:r w:rsidRPr="006C20C4">
        <w:rPr>
          <w:sz w:val="22"/>
          <w:szCs w:val="22"/>
        </w:rPr>
        <w:t xml:space="preserve"> </w:t>
      </w:r>
      <w:r w:rsidR="005B7035" w:rsidRPr="006C20C4">
        <w:rPr>
          <w:sz w:val="22"/>
          <w:szCs w:val="22"/>
        </w:rPr>
        <w:t>Ibidem</w:t>
      </w:r>
      <w:r w:rsidRPr="006C20C4">
        <w:rPr>
          <w:sz w:val="22"/>
          <w:szCs w:val="22"/>
        </w:rPr>
        <w:t>, s. 56</w:t>
      </w:r>
      <w:r w:rsidR="003A614E" w:rsidRPr="006C20C4">
        <w:rPr>
          <w:sz w:val="22"/>
          <w:szCs w:val="22"/>
        </w:rPr>
        <w:t>.</w:t>
      </w:r>
    </w:p>
    <w:p w:rsidR="001212D2" w:rsidRPr="006C20C4" w:rsidRDefault="001212D2" w:rsidP="00FF0042">
      <w:pPr>
        <w:pStyle w:val="Tekstprzypisudolnego"/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rStyle w:val="Odwoanieprzypisudolnego"/>
          <w:sz w:val="22"/>
          <w:szCs w:val="22"/>
        </w:rPr>
        <w:footnoteRef/>
      </w:r>
      <w:r w:rsidRPr="006C20C4">
        <w:rPr>
          <w:sz w:val="22"/>
          <w:szCs w:val="22"/>
          <w:vertAlign w:val="superscript"/>
        </w:rPr>
        <w:t>4</w:t>
      </w:r>
      <w:r w:rsidRPr="006C20C4">
        <w:rPr>
          <w:sz w:val="22"/>
          <w:szCs w:val="22"/>
        </w:rPr>
        <w:t xml:space="preserve"> Wyrok SN z 27</w:t>
      </w:r>
      <w:r w:rsidR="0039755C" w:rsidRPr="006C20C4">
        <w:rPr>
          <w:sz w:val="22"/>
          <w:szCs w:val="22"/>
        </w:rPr>
        <w:t xml:space="preserve"> listopada </w:t>
      </w:r>
      <w:r w:rsidRPr="006C20C4">
        <w:rPr>
          <w:sz w:val="22"/>
          <w:szCs w:val="22"/>
        </w:rPr>
        <w:t>2000</w:t>
      </w:r>
      <w:r w:rsidR="001E0AD1" w:rsidRPr="006C20C4">
        <w:rPr>
          <w:sz w:val="22"/>
          <w:szCs w:val="22"/>
        </w:rPr>
        <w:t xml:space="preserve"> r.</w:t>
      </w:r>
      <w:r w:rsidR="002B56B5" w:rsidRPr="006C20C4">
        <w:rPr>
          <w:sz w:val="22"/>
          <w:szCs w:val="22"/>
        </w:rPr>
        <w:t xml:space="preserve">, WKN 27/00, </w:t>
      </w:r>
      <w:r w:rsidRPr="006C20C4">
        <w:rPr>
          <w:sz w:val="22"/>
          <w:szCs w:val="22"/>
        </w:rPr>
        <w:t>OSNKW 2001, nr 3-4, poz. 21.</w:t>
      </w:r>
    </w:p>
    <w:p w:rsidR="001212D2" w:rsidRPr="006C20C4" w:rsidRDefault="001212D2" w:rsidP="00FF0042">
      <w:pPr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rStyle w:val="Odwoanieprzypisudolnego"/>
          <w:sz w:val="22"/>
          <w:szCs w:val="22"/>
        </w:rPr>
        <w:footnoteRef/>
      </w:r>
      <w:r w:rsidRPr="006C20C4">
        <w:rPr>
          <w:sz w:val="22"/>
          <w:szCs w:val="22"/>
          <w:vertAlign w:val="superscript"/>
        </w:rPr>
        <w:t>5</w:t>
      </w:r>
      <w:r w:rsidRPr="006C20C4">
        <w:rPr>
          <w:sz w:val="22"/>
          <w:szCs w:val="22"/>
        </w:rPr>
        <w:t xml:space="preserve"> </w:t>
      </w:r>
      <w:r w:rsidRPr="006C20C4">
        <w:rPr>
          <w:snapToGrid w:val="0"/>
          <w:sz w:val="22"/>
          <w:szCs w:val="22"/>
        </w:rPr>
        <w:t>Wyrok SA w Krakowie z 29</w:t>
      </w:r>
      <w:r w:rsidR="0039755C" w:rsidRPr="006C20C4">
        <w:rPr>
          <w:snapToGrid w:val="0"/>
          <w:sz w:val="22"/>
          <w:szCs w:val="22"/>
        </w:rPr>
        <w:t xml:space="preserve"> października </w:t>
      </w:r>
      <w:r w:rsidRPr="006C20C4">
        <w:rPr>
          <w:snapToGrid w:val="0"/>
          <w:sz w:val="22"/>
          <w:szCs w:val="22"/>
        </w:rPr>
        <w:t>2002</w:t>
      </w:r>
      <w:r w:rsidR="001E0AD1" w:rsidRPr="006C20C4">
        <w:rPr>
          <w:snapToGrid w:val="0"/>
          <w:sz w:val="22"/>
          <w:szCs w:val="22"/>
        </w:rPr>
        <w:t xml:space="preserve"> r.</w:t>
      </w:r>
      <w:r w:rsidR="00C718DB" w:rsidRPr="006C20C4">
        <w:rPr>
          <w:snapToGrid w:val="0"/>
          <w:sz w:val="22"/>
          <w:szCs w:val="22"/>
        </w:rPr>
        <w:t>, II AKA 258/02,</w:t>
      </w:r>
      <w:r w:rsidRPr="006C20C4">
        <w:rPr>
          <w:snapToGrid w:val="0"/>
          <w:sz w:val="22"/>
          <w:szCs w:val="22"/>
        </w:rPr>
        <w:t xml:space="preserve"> „Prokuratura i Prawo” 2003, nr 6.</w:t>
      </w:r>
    </w:p>
    <w:p w:rsidR="001212D2" w:rsidRPr="006C20C4" w:rsidRDefault="001212D2" w:rsidP="00FF0042">
      <w:pPr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rStyle w:val="Odwoanieprzypisudolnego"/>
          <w:sz w:val="22"/>
          <w:szCs w:val="22"/>
        </w:rPr>
        <w:footnoteRef/>
      </w:r>
      <w:r w:rsidRPr="006C20C4">
        <w:rPr>
          <w:sz w:val="22"/>
          <w:szCs w:val="22"/>
          <w:vertAlign w:val="superscript"/>
        </w:rPr>
        <w:t>6</w:t>
      </w:r>
      <w:r w:rsidRPr="006C20C4">
        <w:rPr>
          <w:sz w:val="22"/>
          <w:szCs w:val="22"/>
        </w:rPr>
        <w:t xml:space="preserve"> Uchwała 7 Sędziów SN z 20</w:t>
      </w:r>
      <w:r w:rsidR="0039755C" w:rsidRPr="006C20C4">
        <w:rPr>
          <w:sz w:val="22"/>
          <w:szCs w:val="22"/>
        </w:rPr>
        <w:t xml:space="preserve"> czerwca </w:t>
      </w:r>
      <w:r w:rsidRPr="006C20C4">
        <w:rPr>
          <w:sz w:val="22"/>
          <w:szCs w:val="22"/>
        </w:rPr>
        <w:t>2001</w:t>
      </w:r>
      <w:r w:rsidR="001E0AD1" w:rsidRPr="006C20C4">
        <w:rPr>
          <w:sz w:val="22"/>
          <w:szCs w:val="22"/>
        </w:rPr>
        <w:t xml:space="preserve"> r.</w:t>
      </w:r>
      <w:r w:rsidR="00C718DB" w:rsidRPr="006C20C4">
        <w:rPr>
          <w:sz w:val="22"/>
          <w:szCs w:val="22"/>
        </w:rPr>
        <w:t xml:space="preserve">, I KZP 5/01, </w:t>
      </w:r>
      <w:r w:rsidRPr="006C20C4">
        <w:rPr>
          <w:sz w:val="22"/>
          <w:szCs w:val="22"/>
        </w:rPr>
        <w:t>OSNKW 2001, nr 9-10, poz. 71.</w:t>
      </w:r>
    </w:p>
    <w:p w:rsidR="001212D2" w:rsidRPr="006C20C4" w:rsidRDefault="001212D2" w:rsidP="00FF0042">
      <w:pPr>
        <w:tabs>
          <w:tab w:val="left" w:pos="426"/>
        </w:tabs>
        <w:ind w:left="426"/>
        <w:rPr>
          <w:snapToGrid w:val="0"/>
          <w:sz w:val="22"/>
          <w:szCs w:val="22"/>
        </w:rPr>
      </w:pPr>
      <w:r w:rsidRPr="006C20C4">
        <w:rPr>
          <w:rStyle w:val="Odwoanieprzypisudolnego"/>
          <w:sz w:val="22"/>
          <w:szCs w:val="22"/>
        </w:rPr>
        <w:footnoteRef/>
      </w:r>
      <w:r w:rsidRPr="006C20C4">
        <w:rPr>
          <w:sz w:val="22"/>
          <w:szCs w:val="22"/>
          <w:vertAlign w:val="superscript"/>
        </w:rPr>
        <w:t>7</w:t>
      </w:r>
      <w:r w:rsidRPr="006C20C4">
        <w:rPr>
          <w:sz w:val="22"/>
          <w:szCs w:val="22"/>
        </w:rPr>
        <w:t xml:space="preserve"> </w:t>
      </w:r>
      <w:r w:rsidRPr="006C20C4">
        <w:rPr>
          <w:snapToGrid w:val="0"/>
          <w:sz w:val="22"/>
          <w:szCs w:val="22"/>
        </w:rPr>
        <w:t>Postanowienie SN - Izba Wojskowa z 25</w:t>
      </w:r>
      <w:r w:rsidR="001E0AD1" w:rsidRPr="006C20C4">
        <w:rPr>
          <w:snapToGrid w:val="0"/>
          <w:sz w:val="22"/>
          <w:szCs w:val="22"/>
        </w:rPr>
        <w:t xml:space="preserve"> </w:t>
      </w:r>
      <w:r w:rsidR="0039755C" w:rsidRPr="006C20C4">
        <w:rPr>
          <w:snapToGrid w:val="0"/>
          <w:sz w:val="22"/>
          <w:szCs w:val="22"/>
        </w:rPr>
        <w:t xml:space="preserve">lutego </w:t>
      </w:r>
      <w:r w:rsidRPr="006C20C4">
        <w:rPr>
          <w:snapToGrid w:val="0"/>
          <w:sz w:val="22"/>
          <w:szCs w:val="22"/>
        </w:rPr>
        <w:t>2003</w:t>
      </w:r>
      <w:r w:rsidR="0026372C" w:rsidRPr="006C20C4">
        <w:rPr>
          <w:snapToGrid w:val="0"/>
          <w:sz w:val="22"/>
          <w:szCs w:val="22"/>
        </w:rPr>
        <w:t xml:space="preserve"> r.</w:t>
      </w:r>
      <w:r w:rsidRPr="006C20C4">
        <w:rPr>
          <w:snapToGrid w:val="0"/>
          <w:sz w:val="22"/>
          <w:szCs w:val="22"/>
        </w:rPr>
        <w:t>, WK 3/03, OSNKW 2003, nr 5-6, poz. 53.</w:t>
      </w:r>
    </w:p>
    <w:p w:rsidR="001212D2" w:rsidRPr="006C20C4" w:rsidRDefault="001212D2" w:rsidP="00FF0042">
      <w:pPr>
        <w:tabs>
          <w:tab w:val="left" w:pos="426"/>
        </w:tabs>
        <w:ind w:left="709"/>
        <w:rPr>
          <w:sz w:val="22"/>
          <w:szCs w:val="22"/>
        </w:rPr>
      </w:pPr>
    </w:p>
    <w:p w:rsidR="001212D2" w:rsidRPr="006C20C4" w:rsidRDefault="00A26C14" w:rsidP="00FF0042">
      <w:pPr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6C20C4">
        <w:rPr>
          <w:b/>
          <w:bCs/>
          <w:sz w:val="22"/>
          <w:szCs w:val="22"/>
          <w:lang w:eastAsia="pl-PL"/>
        </w:rPr>
        <w:t xml:space="preserve">Standard  nr </w:t>
      </w:r>
      <w:r w:rsidR="0039755C" w:rsidRPr="006C20C4">
        <w:rPr>
          <w:b/>
          <w:bCs/>
          <w:sz w:val="22"/>
          <w:szCs w:val="22"/>
          <w:lang w:eastAsia="pl-PL"/>
        </w:rPr>
        <w:t>9</w:t>
      </w:r>
      <w:r w:rsidRPr="006C20C4">
        <w:rPr>
          <w:b/>
          <w:bCs/>
          <w:sz w:val="22"/>
          <w:szCs w:val="22"/>
          <w:lang w:eastAsia="pl-PL"/>
        </w:rPr>
        <w:t xml:space="preserve">. </w:t>
      </w:r>
      <w:r w:rsidR="001212D2" w:rsidRPr="006C20C4">
        <w:rPr>
          <w:b/>
          <w:sz w:val="22"/>
          <w:szCs w:val="22"/>
        </w:rPr>
        <w:t>Spis wykorzystanych źródeł bibliograficznych:</w:t>
      </w:r>
    </w:p>
    <w:p w:rsidR="001212D2" w:rsidRPr="006C20C4" w:rsidRDefault="001212D2" w:rsidP="00993095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każde źródło wymieniamy tylko jeden raz;</w:t>
      </w:r>
    </w:p>
    <w:p w:rsidR="001212D2" w:rsidRPr="006C20C4" w:rsidRDefault="001212D2" w:rsidP="00993095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źródła prawa, orzecznictwo</w:t>
      </w:r>
      <w:r w:rsidR="002B56B5" w:rsidRPr="006C20C4">
        <w:rPr>
          <w:sz w:val="22"/>
          <w:szCs w:val="22"/>
        </w:rPr>
        <w:t>, netografia</w:t>
      </w:r>
      <w:r w:rsidRPr="006C20C4">
        <w:rPr>
          <w:sz w:val="22"/>
          <w:szCs w:val="22"/>
        </w:rPr>
        <w:t xml:space="preserve"> i wykorzystaną literaturę wykazujemy w odrębnych spisach;</w:t>
      </w:r>
    </w:p>
    <w:p w:rsidR="00062235" w:rsidRPr="006C20C4" w:rsidRDefault="00941FDD" w:rsidP="00993095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spis literatury </w:t>
      </w:r>
      <w:r w:rsidR="001212D2" w:rsidRPr="006C20C4">
        <w:rPr>
          <w:sz w:val="22"/>
          <w:szCs w:val="22"/>
        </w:rPr>
        <w:t>redagujemy alfabetycznie (według nazwisk</w:t>
      </w:r>
      <w:r w:rsidR="00C718DB" w:rsidRPr="006C20C4">
        <w:rPr>
          <w:sz w:val="22"/>
          <w:szCs w:val="22"/>
        </w:rPr>
        <w:t>)</w:t>
      </w:r>
      <w:r w:rsidR="001212D2" w:rsidRPr="006C20C4">
        <w:rPr>
          <w:sz w:val="22"/>
          <w:szCs w:val="22"/>
        </w:rPr>
        <w:t>;</w:t>
      </w:r>
    </w:p>
    <w:p w:rsidR="0039755C" w:rsidRPr="006C20C4" w:rsidRDefault="0039755C" w:rsidP="00993095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spis aktów prawnych </w:t>
      </w:r>
      <w:r w:rsidR="00062235" w:rsidRPr="006C20C4">
        <w:rPr>
          <w:sz w:val="22"/>
          <w:szCs w:val="22"/>
        </w:rPr>
        <w:t xml:space="preserve">powinien </w:t>
      </w:r>
      <w:r w:rsidRPr="006C20C4">
        <w:rPr>
          <w:sz w:val="22"/>
          <w:szCs w:val="22"/>
        </w:rPr>
        <w:t xml:space="preserve">być </w:t>
      </w:r>
      <w:r w:rsidR="00A252EF" w:rsidRPr="006C20C4">
        <w:rPr>
          <w:sz w:val="22"/>
          <w:szCs w:val="22"/>
        </w:rPr>
        <w:t xml:space="preserve">ułożony w kolejności </w:t>
      </w:r>
      <w:r w:rsidRPr="006C20C4">
        <w:rPr>
          <w:sz w:val="22"/>
          <w:szCs w:val="22"/>
        </w:rPr>
        <w:t>mocy ich obowiązywania</w:t>
      </w:r>
      <w:r w:rsidR="00062235" w:rsidRPr="006C20C4">
        <w:rPr>
          <w:sz w:val="22"/>
          <w:szCs w:val="22"/>
        </w:rPr>
        <w:t xml:space="preserve"> (</w:t>
      </w:r>
      <w:r w:rsidR="001E0AD1" w:rsidRPr="006C20C4">
        <w:rPr>
          <w:sz w:val="22"/>
          <w:szCs w:val="22"/>
        </w:rPr>
        <w:t xml:space="preserve">Konstytucja RP, </w:t>
      </w:r>
      <w:r w:rsidR="00062235" w:rsidRPr="006C20C4">
        <w:rPr>
          <w:color w:val="000000"/>
          <w:sz w:val="22"/>
          <w:szCs w:val="22"/>
          <w:lang w:eastAsia="pl-PL"/>
        </w:rPr>
        <w:t>ustawy, ratyfikowane umowy międzynarodowe, rozporządzenia</w:t>
      </w:r>
      <w:bookmarkStart w:id="0" w:name="mip82254"/>
      <w:bookmarkEnd w:id="0"/>
      <w:r w:rsidR="00062235" w:rsidRPr="006C20C4">
        <w:rPr>
          <w:color w:val="000000"/>
          <w:sz w:val="22"/>
          <w:szCs w:val="22"/>
          <w:lang w:eastAsia="pl-PL"/>
        </w:rPr>
        <w:t>, akty prawa miejscowego)</w:t>
      </w:r>
      <w:r w:rsidRPr="006C20C4">
        <w:rPr>
          <w:sz w:val="22"/>
          <w:szCs w:val="22"/>
        </w:rPr>
        <w:t xml:space="preserve">, a następnie według </w:t>
      </w:r>
      <w:r w:rsidR="00A252EF" w:rsidRPr="006C20C4">
        <w:rPr>
          <w:sz w:val="22"/>
          <w:szCs w:val="22"/>
        </w:rPr>
        <w:t xml:space="preserve">dat uchwalenia lub </w:t>
      </w:r>
      <w:r w:rsidRPr="006C20C4">
        <w:rPr>
          <w:sz w:val="22"/>
          <w:szCs w:val="22"/>
        </w:rPr>
        <w:t>tytułów źródeł prawa,</w:t>
      </w:r>
    </w:p>
    <w:p w:rsidR="001212D2" w:rsidRPr="006C20C4" w:rsidRDefault="001212D2" w:rsidP="00993095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nie podajemy numerów stron i numerów artykułów ustaw;</w:t>
      </w:r>
    </w:p>
    <w:p w:rsidR="001212D2" w:rsidRPr="006C20C4" w:rsidRDefault="001212D2" w:rsidP="00993095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każdy zapis kończymy kropką;</w:t>
      </w:r>
    </w:p>
    <w:p w:rsidR="001212D2" w:rsidRPr="006C20C4" w:rsidRDefault="001212D2" w:rsidP="00DE31BD">
      <w:pPr>
        <w:pStyle w:val="Tekstprzypisudolnego"/>
        <w:numPr>
          <w:ilvl w:val="0"/>
          <w:numId w:val="27"/>
        </w:numPr>
        <w:suppressAutoHyphens w:val="0"/>
        <w:ind w:left="72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przykładowy spis źródeł prawa:</w:t>
      </w:r>
    </w:p>
    <w:p w:rsidR="001212D2" w:rsidRPr="006C20C4" w:rsidRDefault="001212D2" w:rsidP="00993095">
      <w:pPr>
        <w:pStyle w:val="Tekstprzypisudolnego"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6C20C4">
        <w:rPr>
          <w:bCs/>
          <w:sz w:val="22"/>
          <w:szCs w:val="22"/>
        </w:rPr>
        <w:t xml:space="preserve">Ustawa z </w:t>
      </w:r>
      <w:r w:rsidRPr="006C20C4">
        <w:rPr>
          <w:sz w:val="22"/>
          <w:szCs w:val="22"/>
        </w:rPr>
        <w:t>dnia 14</w:t>
      </w:r>
      <w:r w:rsidR="0026372C" w:rsidRPr="006C20C4">
        <w:rPr>
          <w:sz w:val="22"/>
          <w:szCs w:val="22"/>
        </w:rPr>
        <w:t>.</w:t>
      </w:r>
      <w:r w:rsidR="00062235" w:rsidRPr="006C20C4">
        <w:rPr>
          <w:sz w:val="22"/>
          <w:szCs w:val="22"/>
        </w:rPr>
        <w:t>06</w:t>
      </w:r>
      <w:r w:rsidR="0026372C" w:rsidRPr="006C20C4">
        <w:rPr>
          <w:sz w:val="22"/>
          <w:szCs w:val="22"/>
        </w:rPr>
        <w:t>.</w:t>
      </w:r>
      <w:r w:rsidRPr="006C20C4">
        <w:rPr>
          <w:sz w:val="22"/>
          <w:szCs w:val="22"/>
        </w:rPr>
        <w:t xml:space="preserve">1960 r. - </w:t>
      </w:r>
      <w:r w:rsidRPr="006C20C4">
        <w:rPr>
          <w:sz w:val="22"/>
          <w:szCs w:val="22"/>
          <w:lang w:eastAsia="pl-PL"/>
        </w:rPr>
        <w:t xml:space="preserve">Kodeks postępowania administracyjnego, </w:t>
      </w:r>
      <w:r w:rsidR="00CD16FE">
        <w:rPr>
          <w:sz w:val="22"/>
          <w:szCs w:val="22"/>
        </w:rPr>
        <w:t>tekst jedn. Dz.U. z 2022 r. poz. 2000</w:t>
      </w:r>
      <w:r w:rsidR="00993095" w:rsidRPr="006C20C4">
        <w:rPr>
          <w:sz w:val="22"/>
          <w:szCs w:val="22"/>
        </w:rPr>
        <w:t xml:space="preserve"> ze zm.</w:t>
      </w:r>
    </w:p>
    <w:p w:rsidR="00A252EF" w:rsidRPr="006C20C4" w:rsidRDefault="00A252EF" w:rsidP="00993095">
      <w:pPr>
        <w:numPr>
          <w:ilvl w:val="0"/>
          <w:numId w:val="28"/>
        </w:numPr>
        <w:rPr>
          <w:sz w:val="22"/>
          <w:szCs w:val="22"/>
        </w:rPr>
      </w:pPr>
      <w:r w:rsidRPr="006C20C4">
        <w:rPr>
          <w:color w:val="000000"/>
          <w:sz w:val="22"/>
          <w:szCs w:val="22"/>
          <w:shd w:val="clear" w:color="auto" w:fill="FFFFFF"/>
        </w:rPr>
        <w:t xml:space="preserve">Ustawa z dnia 17.11.1964 r. - Kodeks postępowania cywilnego, tekst jedn. </w:t>
      </w:r>
      <w:r w:rsidR="006C20C4" w:rsidRPr="006C20C4">
        <w:rPr>
          <w:bCs/>
          <w:color w:val="000000"/>
          <w:sz w:val="22"/>
          <w:szCs w:val="22"/>
          <w:shd w:val="clear" w:color="auto" w:fill="FFFFFF"/>
        </w:rPr>
        <w:t>Dz.U. z 2021 r. poz. 1805</w:t>
      </w:r>
      <w:r w:rsidRPr="006C20C4">
        <w:rPr>
          <w:bCs/>
          <w:color w:val="000000"/>
          <w:sz w:val="22"/>
          <w:szCs w:val="22"/>
          <w:shd w:val="clear" w:color="auto" w:fill="FFFFFF"/>
        </w:rPr>
        <w:t xml:space="preserve"> ze zm.</w:t>
      </w:r>
    </w:p>
    <w:p w:rsidR="00993095" w:rsidRPr="006C20C4" w:rsidRDefault="001212D2" w:rsidP="00FF0042">
      <w:pPr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i/>
          <w:sz w:val="22"/>
          <w:szCs w:val="22"/>
          <w:lang w:eastAsia="pl-PL"/>
        </w:rPr>
        <w:t>Ustawa z dnia 30</w:t>
      </w:r>
      <w:r w:rsidR="00062235" w:rsidRPr="006C20C4">
        <w:rPr>
          <w:i/>
          <w:sz w:val="22"/>
          <w:szCs w:val="22"/>
          <w:lang w:eastAsia="pl-PL"/>
        </w:rPr>
        <w:t>.06</w:t>
      </w:r>
      <w:r w:rsidR="00993095" w:rsidRPr="006C20C4">
        <w:rPr>
          <w:i/>
          <w:sz w:val="22"/>
          <w:szCs w:val="22"/>
          <w:lang w:eastAsia="pl-PL"/>
        </w:rPr>
        <w:t>.</w:t>
      </w:r>
      <w:r w:rsidRPr="006C20C4">
        <w:rPr>
          <w:i/>
          <w:sz w:val="22"/>
          <w:szCs w:val="22"/>
          <w:lang w:eastAsia="pl-PL"/>
        </w:rPr>
        <w:t xml:space="preserve">2005 </w:t>
      </w:r>
      <w:r w:rsidR="00993095" w:rsidRPr="006C20C4">
        <w:rPr>
          <w:i/>
          <w:sz w:val="22"/>
          <w:szCs w:val="22"/>
          <w:lang w:eastAsia="pl-PL"/>
        </w:rPr>
        <w:t>r. o finansach publicznych, Dz.</w:t>
      </w:r>
      <w:r w:rsidRPr="006C20C4">
        <w:rPr>
          <w:i/>
          <w:sz w:val="22"/>
          <w:szCs w:val="22"/>
          <w:lang w:eastAsia="pl-PL"/>
        </w:rPr>
        <w:t xml:space="preserve">U. </w:t>
      </w:r>
      <w:r w:rsidR="00993095" w:rsidRPr="006C20C4">
        <w:rPr>
          <w:i/>
          <w:sz w:val="22"/>
          <w:szCs w:val="22"/>
          <w:lang w:eastAsia="pl-PL"/>
        </w:rPr>
        <w:t>z 2005 r. N</w:t>
      </w:r>
      <w:r w:rsidRPr="006C20C4">
        <w:rPr>
          <w:i/>
          <w:sz w:val="22"/>
          <w:szCs w:val="22"/>
          <w:lang w:eastAsia="pl-PL"/>
        </w:rPr>
        <w:t xml:space="preserve">r 249, poz. 2104 </w:t>
      </w:r>
      <w:r w:rsidR="00993095" w:rsidRPr="006C20C4">
        <w:rPr>
          <w:i/>
          <w:sz w:val="22"/>
          <w:szCs w:val="22"/>
          <w:lang w:eastAsia="pl-PL"/>
        </w:rPr>
        <w:t xml:space="preserve">ze </w:t>
      </w:r>
      <w:r w:rsidRPr="006C20C4">
        <w:rPr>
          <w:i/>
          <w:sz w:val="22"/>
          <w:szCs w:val="22"/>
          <w:lang w:eastAsia="pl-PL"/>
        </w:rPr>
        <w:t>zm.</w:t>
      </w:r>
      <w:r w:rsidR="00993095" w:rsidRPr="006C20C4">
        <w:rPr>
          <w:sz w:val="22"/>
          <w:szCs w:val="22"/>
          <w:lang w:eastAsia="pl-PL"/>
        </w:rPr>
        <w:t xml:space="preserve"> – akt uchylony.</w:t>
      </w:r>
    </w:p>
    <w:p w:rsidR="001212D2" w:rsidRPr="006C20C4" w:rsidRDefault="001212D2" w:rsidP="00FF0042">
      <w:pPr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bCs/>
          <w:i/>
          <w:sz w:val="22"/>
          <w:szCs w:val="22"/>
        </w:rPr>
        <w:t xml:space="preserve">Rozporządzenie Ministra Finansów z 24.06.2006 r. w sprawie szczegółowego sposobu i trybu przeprowadzania audytu wewnętrznego, Dz.U. </w:t>
      </w:r>
      <w:r w:rsidR="00062235" w:rsidRPr="006C20C4">
        <w:rPr>
          <w:bCs/>
          <w:i/>
          <w:sz w:val="22"/>
          <w:szCs w:val="22"/>
        </w:rPr>
        <w:t xml:space="preserve">z 2006 r. </w:t>
      </w:r>
      <w:r w:rsidRPr="006C20C4">
        <w:rPr>
          <w:bCs/>
          <w:i/>
          <w:sz w:val="22"/>
          <w:szCs w:val="22"/>
        </w:rPr>
        <w:t>nr 112, poz. 765</w:t>
      </w:r>
      <w:r w:rsidR="00993095" w:rsidRPr="006C20C4">
        <w:rPr>
          <w:bCs/>
          <w:sz w:val="22"/>
          <w:szCs w:val="22"/>
        </w:rPr>
        <w:t xml:space="preserve"> - akt uchylony</w:t>
      </w:r>
    </w:p>
    <w:p w:rsidR="00A252EF" w:rsidRPr="006C20C4" w:rsidRDefault="00835F8D" w:rsidP="00993095">
      <w:pPr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color w:val="000000"/>
          <w:sz w:val="22"/>
          <w:szCs w:val="22"/>
          <w:shd w:val="clear" w:color="auto" w:fill="FFFFFF"/>
        </w:rPr>
        <w:t xml:space="preserve">Rozporządzenie Ministra Obrony Narodowej z dnia 17 marca 2016 r. w sprawie przydziału kwatery albo innego lokalu mieszkalnego przez Agencję Mienia Wojskowego, </w:t>
      </w:r>
      <w:r w:rsidRPr="006C20C4">
        <w:rPr>
          <w:bCs/>
          <w:color w:val="000000"/>
          <w:sz w:val="22"/>
          <w:szCs w:val="22"/>
          <w:shd w:val="clear" w:color="auto" w:fill="FFFFFF"/>
        </w:rPr>
        <w:t xml:space="preserve">Dz.U. z 2016 </w:t>
      </w:r>
      <w:r w:rsidR="0026372C" w:rsidRPr="006C20C4">
        <w:rPr>
          <w:bCs/>
          <w:color w:val="000000"/>
          <w:sz w:val="22"/>
          <w:szCs w:val="22"/>
          <w:shd w:val="clear" w:color="auto" w:fill="FFFFFF"/>
        </w:rPr>
        <w:t xml:space="preserve">r. </w:t>
      </w:r>
      <w:r w:rsidRPr="006C20C4">
        <w:rPr>
          <w:bCs/>
          <w:color w:val="000000"/>
          <w:sz w:val="22"/>
          <w:szCs w:val="22"/>
          <w:shd w:val="clear" w:color="auto" w:fill="FFFFFF"/>
        </w:rPr>
        <w:t>poz. 419 ze zm.</w:t>
      </w:r>
    </w:p>
    <w:p w:rsidR="00062235" w:rsidRPr="006C20C4" w:rsidRDefault="00062235" w:rsidP="00993095">
      <w:pPr>
        <w:pStyle w:val="Tekstprzypisudolnego"/>
        <w:numPr>
          <w:ilvl w:val="0"/>
          <w:numId w:val="27"/>
        </w:numPr>
        <w:suppressAutoHyphens w:val="0"/>
        <w:ind w:left="709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przykładowy spis orzecznictwa</w:t>
      </w:r>
      <w:r w:rsidR="00941FDD" w:rsidRPr="006C20C4">
        <w:rPr>
          <w:sz w:val="22"/>
          <w:szCs w:val="22"/>
        </w:rPr>
        <w:t>:</w:t>
      </w:r>
    </w:p>
    <w:p w:rsidR="00062235" w:rsidRPr="006C20C4" w:rsidRDefault="00062235" w:rsidP="00DE31BD">
      <w:pPr>
        <w:pStyle w:val="Tekstprzypisudolnego"/>
        <w:numPr>
          <w:ilvl w:val="0"/>
          <w:numId w:val="51"/>
        </w:numPr>
        <w:suppressAutoHyphens w:val="0"/>
        <w:ind w:left="1134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Wyrok SN z 27.11.2000, WKN 27/00, OSNKW 2001, nr 3-4, poz. 21.</w:t>
      </w:r>
    </w:p>
    <w:p w:rsidR="00A252EF" w:rsidRPr="006C20C4" w:rsidRDefault="00A252EF" w:rsidP="00993095">
      <w:pPr>
        <w:numPr>
          <w:ilvl w:val="0"/>
          <w:numId w:val="51"/>
        </w:numPr>
        <w:tabs>
          <w:tab w:val="left" w:pos="426"/>
        </w:tabs>
        <w:suppressAutoHyphens w:val="0"/>
        <w:ind w:left="1134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Uchwała 7 Sędzió</w:t>
      </w:r>
      <w:r w:rsidR="00941FDD" w:rsidRPr="006C20C4">
        <w:rPr>
          <w:sz w:val="22"/>
          <w:szCs w:val="22"/>
        </w:rPr>
        <w:t xml:space="preserve">w SN z 20.06.2001, I KZP 5/01, </w:t>
      </w:r>
      <w:r w:rsidRPr="006C20C4">
        <w:rPr>
          <w:sz w:val="22"/>
          <w:szCs w:val="22"/>
        </w:rPr>
        <w:t>OSNKW 2001, nr 9-10, poz. 71.</w:t>
      </w:r>
    </w:p>
    <w:p w:rsidR="00A252EF" w:rsidRPr="006C20C4" w:rsidRDefault="00A252EF" w:rsidP="00993095">
      <w:pPr>
        <w:numPr>
          <w:ilvl w:val="0"/>
          <w:numId w:val="51"/>
        </w:numPr>
        <w:tabs>
          <w:tab w:val="left" w:pos="426"/>
        </w:tabs>
        <w:suppressAutoHyphens w:val="0"/>
        <w:ind w:left="1134"/>
        <w:jc w:val="both"/>
        <w:rPr>
          <w:sz w:val="22"/>
          <w:szCs w:val="22"/>
        </w:rPr>
      </w:pPr>
      <w:r w:rsidRPr="006C20C4">
        <w:rPr>
          <w:snapToGrid w:val="0"/>
          <w:sz w:val="22"/>
          <w:szCs w:val="22"/>
        </w:rPr>
        <w:t xml:space="preserve">Wyrok SA w Krakowie z </w:t>
      </w:r>
      <w:r w:rsidR="00941FDD" w:rsidRPr="006C20C4">
        <w:rPr>
          <w:snapToGrid w:val="0"/>
          <w:sz w:val="22"/>
          <w:szCs w:val="22"/>
        </w:rPr>
        <w:t xml:space="preserve">29.10.2002, II AKA 258/02, </w:t>
      </w:r>
      <w:r w:rsidRPr="006C20C4">
        <w:rPr>
          <w:snapToGrid w:val="0"/>
          <w:sz w:val="22"/>
          <w:szCs w:val="22"/>
        </w:rPr>
        <w:t>„Prokuratura i Prawo” 2003, nr 6.</w:t>
      </w:r>
    </w:p>
    <w:p w:rsidR="00062235" w:rsidRPr="006C20C4" w:rsidRDefault="00A252EF" w:rsidP="00993095">
      <w:pPr>
        <w:numPr>
          <w:ilvl w:val="0"/>
          <w:numId w:val="51"/>
        </w:numPr>
        <w:tabs>
          <w:tab w:val="left" w:pos="709"/>
        </w:tabs>
        <w:suppressAutoHyphens w:val="0"/>
        <w:ind w:left="1134"/>
        <w:jc w:val="both"/>
        <w:rPr>
          <w:sz w:val="22"/>
          <w:szCs w:val="22"/>
        </w:rPr>
      </w:pPr>
      <w:r w:rsidRPr="006C20C4">
        <w:rPr>
          <w:snapToGrid w:val="0"/>
          <w:sz w:val="22"/>
          <w:szCs w:val="22"/>
        </w:rPr>
        <w:t>Postanowienie SN - Izba Wojs</w:t>
      </w:r>
      <w:r w:rsidR="00941FDD" w:rsidRPr="006C20C4">
        <w:rPr>
          <w:snapToGrid w:val="0"/>
          <w:sz w:val="22"/>
          <w:szCs w:val="22"/>
        </w:rPr>
        <w:t>kowa z 25.02.2003, WK 3/03,</w:t>
      </w:r>
      <w:r w:rsidRPr="006C20C4">
        <w:rPr>
          <w:snapToGrid w:val="0"/>
          <w:sz w:val="22"/>
          <w:szCs w:val="22"/>
        </w:rPr>
        <w:t xml:space="preserve"> OSNKW 2003, nr 5-6, poz. 53.</w:t>
      </w:r>
    </w:p>
    <w:p w:rsidR="001212D2" w:rsidRPr="006C20C4" w:rsidRDefault="001212D2" w:rsidP="00FF0042">
      <w:pPr>
        <w:numPr>
          <w:ilvl w:val="0"/>
          <w:numId w:val="22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przykładowy spis literatury (w</w:t>
      </w:r>
      <w:r w:rsidR="00941FDD" w:rsidRPr="006C20C4">
        <w:rPr>
          <w:sz w:val="22"/>
          <w:szCs w:val="22"/>
        </w:rPr>
        <w:t>ykorzystanej przykł. standardu 8</w:t>
      </w:r>
      <w:r w:rsidRPr="006C20C4">
        <w:rPr>
          <w:sz w:val="22"/>
          <w:szCs w:val="22"/>
        </w:rPr>
        <w:t xml:space="preserve">): </w:t>
      </w:r>
    </w:p>
    <w:p w:rsidR="001212D2" w:rsidRPr="006C20C4" w:rsidRDefault="001212D2" w:rsidP="00FF0042">
      <w:pPr>
        <w:pStyle w:val="Tekstprzypisudolnego"/>
        <w:numPr>
          <w:ilvl w:val="0"/>
          <w:numId w:val="23"/>
        </w:numPr>
        <w:tabs>
          <w:tab w:val="left" w:pos="426"/>
        </w:tabs>
        <w:suppressAutoHyphens w:val="0"/>
        <w:ind w:left="993" w:hanging="284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Boć J. (red.), </w:t>
      </w:r>
      <w:r w:rsidRPr="006C20C4">
        <w:rPr>
          <w:i/>
          <w:sz w:val="22"/>
          <w:szCs w:val="22"/>
        </w:rPr>
        <w:t>Administracja publiczna</w:t>
      </w:r>
      <w:r w:rsidRPr="006C20C4">
        <w:rPr>
          <w:sz w:val="22"/>
          <w:szCs w:val="22"/>
        </w:rPr>
        <w:t>, Kolonia Limited, Wrocław 2004.</w:t>
      </w:r>
    </w:p>
    <w:p w:rsidR="001212D2" w:rsidRPr="006C20C4" w:rsidRDefault="001212D2" w:rsidP="00FF0042">
      <w:pPr>
        <w:pStyle w:val="Tekstprzypisudolnego"/>
        <w:numPr>
          <w:ilvl w:val="0"/>
          <w:numId w:val="23"/>
        </w:numPr>
        <w:tabs>
          <w:tab w:val="left" w:pos="426"/>
        </w:tabs>
        <w:suppressAutoHyphens w:val="0"/>
        <w:ind w:left="993" w:hanging="284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Chrisidu-Budnik A., Korczak J., Pakuła A., Supernat J., </w:t>
      </w:r>
      <w:r w:rsidRPr="006C20C4">
        <w:rPr>
          <w:i/>
          <w:sz w:val="22"/>
          <w:szCs w:val="22"/>
        </w:rPr>
        <w:t>Nauka organizacji i zarządzania</w:t>
      </w:r>
      <w:r w:rsidRPr="006C20C4">
        <w:rPr>
          <w:sz w:val="22"/>
          <w:szCs w:val="22"/>
        </w:rPr>
        <w:t>, Kolonia Limited, Wrocław 2005.</w:t>
      </w:r>
    </w:p>
    <w:p w:rsidR="001212D2" w:rsidRPr="006C20C4" w:rsidRDefault="001212D2" w:rsidP="00FF0042">
      <w:pPr>
        <w:numPr>
          <w:ilvl w:val="0"/>
          <w:numId w:val="23"/>
        </w:numPr>
        <w:tabs>
          <w:tab w:val="left" w:pos="426"/>
        </w:tabs>
        <w:suppressAutoHyphens w:val="0"/>
        <w:ind w:left="993" w:hanging="284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Marczewska J., Ziółkowska K., </w:t>
      </w:r>
      <w:r w:rsidRPr="006C20C4">
        <w:rPr>
          <w:i/>
          <w:sz w:val="22"/>
          <w:szCs w:val="22"/>
        </w:rPr>
        <w:t>Wyniki działalności nadzorczej RIO w 2005 roku</w:t>
      </w:r>
      <w:r w:rsidRPr="006C20C4">
        <w:rPr>
          <w:sz w:val="22"/>
          <w:szCs w:val="22"/>
        </w:rPr>
        <w:t>, „Finanse Komunalne” 2006,</w:t>
      </w:r>
      <w:r w:rsidR="00993095" w:rsidRPr="006C20C4">
        <w:rPr>
          <w:sz w:val="22"/>
          <w:szCs w:val="22"/>
        </w:rPr>
        <w:t xml:space="preserve"> nr 12</w:t>
      </w:r>
      <w:r w:rsidRPr="006C20C4">
        <w:rPr>
          <w:sz w:val="22"/>
          <w:szCs w:val="22"/>
        </w:rPr>
        <w:t>.</w:t>
      </w:r>
    </w:p>
    <w:p w:rsidR="001212D2" w:rsidRPr="006C20C4" w:rsidRDefault="001212D2" w:rsidP="00FF0042">
      <w:pPr>
        <w:numPr>
          <w:ilvl w:val="0"/>
          <w:numId w:val="23"/>
        </w:numPr>
        <w:tabs>
          <w:tab w:val="left" w:pos="426"/>
        </w:tabs>
        <w:suppressAutoHyphens w:val="0"/>
        <w:ind w:left="993" w:hanging="284"/>
        <w:jc w:val="both"/>
        <w:rPr>
          <w:sz w:val="22"/>
          <w:szCs w:val="22"/>
          <w:lang w:eastAsia="pl-PL"/>
        </w:rPr>
      </w:pPr>
      <w:proofErr w:type="spellStart"/>
      <w:r w:rsidRPr="006C20C4">
        <w:rPr>
          <w:bCs/>
          <w:i/>
          <w:iCs/>
          <w:sz w:val="22"/>
          <w:szCs w:val="22"/>
          <w:lang w:eastAsia="pl-PL"/>
        </w:rPr>
        <w:t>Practice</w:t>
      </w:r>
      <w:proofErr w:type="spellEnd"/>
      <w:r w:rsidRPr="006C20C4">
        <w:rPr>
          <w:bCs/>
          <w:i/>
          <w:iCs/>
          <w:sz w:val="22"/>
          <w:szCs w:val="22"/>
          <w:lang w:eastAsia="pl-PL"/>
        </w:rPr>
        <w:t xml:space="preserve"> </w:t>
      </w:r>
      <w:proofErr w:type="spellStart"/>
      <w:r w:rsidRPr="006C20C4">
        <w:rPr>
          <w:bCs/>
          <w:i/>
          <w:iCs/>
          <w:sz w:val="22"/>
          <w:szCs w:val="22"/>
          <w:lang w:eastAsia="pl-PL"/>
        </w:rPr>
        <w:t>Advisories</w:t>
      </w:r>
      <w:proofErr w:type="spellEnd"/>
      <w:r w:rsidRPr="006C20C4">
        <w:rPr>
          <w:bCs/>
          <w:iCs/>
          <w:sz w:val="22"/>
          <w:szCs w:val="22"/>
          <w:lang w:eastAsia="pl-PL"/>
        </w:rPr>
        <w:t xml:space="preserve">, Instytut Audytorów Wewnętrznych (IIA),  (tłumaczenie wykonane na użytek Głównego Inspektora Audytu Wewnętrznego), </w:t>
      </w:r>
      <w:hyperlink r:id="rId12" w:history="1">
        <w:r w:rsidRPr="006C20C4">
          <w:rPr>
            <w:rStyle w:val="Hipercze"/>
            <w:bCs/>
            <w:iCs/>
            <w:color w:val="auto"/>
            <w:sz w:val="22"/>
            <w:szCs w:val="22"/>
            <w:lang w:eastAsia="pl-PL"/>
          </w:rPr>
          <w:t>www.mf.gov.pl</w:t>
        </w:r>
      </w:hyperlink>
      <w:r w:rsidR="00993095" w:rsidRPr="006C20C4">
        <w:rPr>
          <w:bCs/>
          <w:iCs/>
          <w:sz w:val="22"/>
          <w:szCs w:val="22"/>
          <w:lang w:eastAsia="pl-PL"/>
        </w:rPr>
        <w:t>, (</w:t>
      </w:r>
      <w:r w:rsidRPr="006C20C4">
        <w:rPr>
          <w:bCs/>
          <w:iCs/>
          <w:sz w:val="22"/>
          <w:szCs w:val="22"/>
          <w:lang w:eastAsia="pl-PL"/>
        </w:rPr>
        <w:t>dostęp 25</w:t>
      </w:r>
      <w:r w:rsidR="00993095" w:rsidRPr="006C20C4">
        <w:rPr>
          <w:bCs/>
          <w:iCs/>
          <w:sz w:val="22"/>
          <w:szCs w:val="22"/>
          <w:lang w:eastAsia="pl-PL"/>
        </w:rPr>
        <w:t xml:space="preserve"> września </w:t>
      </w:r>
      <w:r w:rsidR="00CD16FE">
        <w:rPr>
          <w:bCs/>
          <w:iCs/>
          <w:sz w:val="22"/>
          <w:szCs w:val="22"/>
          <w:lang w:eastAsia="pl-PL"/>
        </w:rPr>
        <w:t>2022</w:t>
      </w:r>
      <w:r w:rsidR="003A614E" w:rsidRPr="006C20C4">
        <w:rPr>
          <w:bCs/>
          <w:iCs/>
          <w:sz w:val="22"/>
          <w:szCs w:val="22"/>
          <w:lang w:eastAsia="pl-PL"/>
        </w:rPr>
        <w:t xml:space="preserve"> r.</w:t>
      </w:r>
      <w:r w:rsidR="0026372C" w:rsidRPr="006C20C4">
        <w:rPr>
          <w:bCs/>
          <w:iCs/>
          <w:sz w:val="22"/>
          <w:szCs w:val="22"/>
          <w:lang w:eastAsia="pl-PL"/>
        </w:rPr>
        <w:t>)</w:t>
      </w:r>
      <w:r w:rsidRPr="006C20C4">
        <w:rPr>
          <w:bCs/>
          <w:iCs/>
          <w:sz w:val="22"/>
          <w:szCs w:val="22"/>
          <w:lang w:eastAsia="pl-PL"/>
        </w:rPr>
        <w:t>.</w:t>
      </w:r>
    </w:p>
    <w:p w:rsidR="001212D2" w:rsidRPr="006C20C4" w:rsidRDefault="001212D2" w:rsidP="00FF0042">
      <w:pPr>
        <w:numPr>
          <w:ilvl w:val="0"/>
          <w:numId w:val="23"/>
        </w:numPr>
        <w:tabs>
          <w:tab w:val="left" w:pos="426"/>
        </w:tabs>
        <w:suppressAutoHyphens w:val="0"/>
        <w:ind w:left="993" w:hanging="284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Salachna J. M., </w:t>
      </w:r>
      <w:r w:rsidRPr="006C20C4">
        <w:rPr>
          <w:i/>
          <w:sz w:val="22"/>
          <w:szCs w:val="22"/>
        </w:rPr>
        <w:t>Kontrola Regionalnych Izb Obrachunkowych a usprawnianie zarządzania finansami lokalnymi</w:t>
      </w:r>
      <w:r w:rsidRPr="006C20C4">
        <w:rPr>
          <w:sz w:val="22"/>
          <w:szCs w:val="22"/>
        </w:rPr>
        <w:t xml:space="preserve">, „Współczesne Zarządzanie” </w:t>
      </w:r>
      <w:r w:rsidR="00993095" w:rsidRPr="006C20C4">
        <w:rPr>
          <w:sz w:val="22"/>
          <w:szCs w:val="22"/>
        </w:rPr>
        <w:t xml:space="preserve">2017, </w:t>
      </w:r>
      <w:r w:rsidRPr="006C20C4">
        <w:rPr>
          <w:sz w:val="22"/>
          <w:szCs w:val="22"/>
        </w:rPr>
        <w:t>nr 1</w:t>
      </w:r>
      <w:r w:rsidR="003A614E" w:rsidRPr="006C20C4">
        <w:rPr>
          <w:sz w:val="22"/>
          <w:szCs w:val="22"/>
        </w:rPr>
        <w:t>.</w:t>
      </w:r>
      <w:r w:rsidRPr="006C20C4">
        <w:rPr>
          <w:sz w:val="22"/>
          <w:szCs w:val="22"/>
        </w:rPr>
        <w:t xml:space="preserve"> </w:t>
      </w:r>
    </w:p>
    <w:p w:rsidR="001212D2" w:rsidRPr="006C20C4" w:rsidRDefault="000F4155" w:rsidP="00FF0042">
      <w:pPr>
        <w:numPr>
          <w:ilvl w:val="0"/>
          <w:numId w:val="23"/>
        </w:numPr>
        <w:tabs>
          <w:tab w:val="left" w:pos="426"/>
        </w:tabs>
        <w:suppressAutoHyphens w:val="0"/>
        <w:ind w:left="993" w:hanging="284"/>
        <w:jc w:val="both"/>
        <w:rPr>
          <w:b/>
          <w:sz w:val="22"/>
          <w:szCs w:val="22"/>
        </w:rPr>
      </w:pPr>
      <w:hyperlink r:id="rId13" w:history="1">
        <w:r w:rsidR="001212D2" w:rsidRPr="006C20C4">
          <w:rPr>
            <w:rStyle w:val="Hipercze"/>
            <w:color w:val="auto"/>
            <w:sz w:val="22"/>
            <w:szCs w:val="22"/>
          </w:rPr>
          <w:t>www.uzp.gov.pl</w:t>
        </w:r>
      </w:hyperlink>
      <w:r w:rsidR="00CD16FE">
        <w:rPr>
          <w:sz w:val="22"/>
          <w:szCs w:val="22"/>
        </w:rPr>
        <w:t>, (dostęp 2 września 2022</w:t>
      </w:r>
      <w:r w:rsidR="00993095" w:rsidRPr="006C20C4">
        <w:rPr>
          <w:sz w:val="22"/>
          <w:szCs w:val="22"/>
        </w:rPr>
        <w:t>)</w:t>
      </w:r>
      <w:r w:rsidR="001212D2" w:rsidRPr="006C20C4">
        <w:rPr>
          <w:sz w:val="22"/>
          <w:szCs w:val="22"/>
        </w:rPr>
        <w:t>.</w:t>
      </w:r>
    </w:p>
    <w:p w:rsidR="001212D2" w:rsidRPr="006C20C4" w:rsidRDefault="001212D2" w:rsidP="00FF0042">
      <w:pPr>
        <w:numPr>
          <w:ilvl w:val="0"/>
          <w:numId w:val="23"/>
        </w:numPr>
        <w:tabs>
          <w:tab w:val="left" w:pos="426"/>
        </w:tabs>
        <w:suppressAutoHyphens w:val="0"/>
        <w:ind w:left="993" w:hanging="284"/>
        <w:jc w:val="both"/>
        <w:rPr>
          <w:b/>
          <w:sz w:val="22"/>
          <w:szCs w:val="22"/>
        </w:rPr>
      </w:pPr>
      <w:r w:rsidRPr="006C20C4">
        <w:rPr>
          <w:i/>
          <w:sz w:val="22"/>
          <w:szCs w:val="22"/>
          <w:lang w:eastAsia="pl-PL"/>
        </w:rPr>
        <w:t>Wytyczne w sprawie standardów kontroli wewnętrznej w sektorze publicznym</w:t>
      </w:r>
      <w:r w:rsidRPr="006C20C4">
        <w:rPr>
          <w:sz w:val="22"/>
          <w:szCs w:val="22"/>
          <w:lang w:eastAsia="pl-PL"/>
        </w:rPr>
        <w:t xml:space="preserve">, Międzynarodowa Organizacja Najwyższych Organów Kontroli/Audytu, </w:t>
      </w:r>
      <w:hyperlink r:id="rId14" w:history="1">
        <w:r w:rsidRPr="006C20C4">
          <w:rPr>
            <w:rStyle w:val="Hipercze"/>
            <w:color w:val="auto"/>
            <w:sz w:val="22"/>
            <w:szCs w:val="22"/>
            <w:lang w:eastAsia="pl-PL"/>
          </w:rPr>
          <w:t>www.mf.gov.pl</w:t>
        </w:r>
      </w:hyperlink>
      <w:r w:rsidR="00993095" w:rsidRPr="006C20C4">
        <w:rPr>
          <w:sz w:val="22"/>
          <w:szCs w:val="22"/>
          <w:lang w:eastAsia="pl-PL"/>
        </w:rPr>
        <w:t>, (</w:t>
      </w:r>
      <w:r w:rsidRPr="006C20C4">
        <w:rPr>
          <w:sz w:val="22"/>
          <w:szCs w:val="22"/>
          <w:lang w:eastAsia="pl-PL"/>
        </w:rPr>
        <w:t>dostęp 10</w:t>
      </w:r>
      <w:r w:rsidR="00CD16FE">
        <w:rPr>
          <w:sz w:val="22"/>
          <w:szCs w:val="22"/>
          <w:lang w:eastAsia="pl-PL"/>
        </w:rPr>
        <w:t xml:space="preserve"> września 2022</w:t>
      </w:r>
      <w:r w:rsidR="003A614E" w:rsidRPr="006C20C4">
        <w:rPr>
          <w:sz w:val="22"/>
          <w:szCs w:val="22"/>
          <w:lang w:eastAsia="pl-PL"/>
        </w:rPr>
        <w:t xml:space="preserve"> r.</w:t>
      </w:r>
      <w:r w:rsidR="00993095" w:rsidRPr="006C20C4">
        <w:rPr>
          <w:sz w:val="22"/>
          <w:szCs w:val="22"/>
          <w:lang w:eastAsia="pl-PL"/>
        </w:rPr>
        <w:t>)</w:t>
      </w:r>
      <w:r w:rsidRPr="006C20C4">
        <w:rPr>
          <w:sz w:val="22"/>
          <w:szCs w:val="22"/>
          <w:lang w:eastAsia="pl-PL"/>
        </w:rPr>
        <w:t>.</w:t>
      </w:r>
    </w:p>
    <w:p w:rsidR="006546E5" w:rsidRPr="006C20C4" w:rsidRDefault="006546E5" w:rsidP="00FF0042">
      <w:pPr>
        <w:tabs>
          <w:tab w:val="left" w:pos="426"/>
        </w:tabs>
        <w:suppressAutoHyphens w:val="0"/>
        <w:jc w:val="both"/>
        <w:rPr>
          <w:b/>
          <w:bCs/>
          <w:sz w:val="22"/>
          <w:szCs w:val="22"/>
          <w:lang w:eastAsia="pl-PL"/>
        </w:rPr>
      </w:pPr>
    </w:p>
    <w:p w:rsidR="001212D2" w:rsidRPr="006C20C4" w:rsidRDefault="00952A84" w:rsidP="00FF0042">
      <w:pPr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6C20C4">
        <w:rPr>
          <w:b/>
          <w:bCs/>
          <w:sz w:val="22"/>
          <w:szCs w:val="22"/>
          <w:lang w:eastAsia="pl-PL"/>
        </w:rPr>
        <w:t>Standard  nr 10</w:t>
      </w:r>
      <w:r w:rsidR="00A26C14" w:rsidRPr="006C20C4">
        <w:rPr>
          <w:b/>
          <w:bCs/>
          <w:sz w:val="22"/>
          <w:szCs w:val="22"/>
          <w:lang w:eastAsia="pl-PL"/>
        </w:rPr>
        <w:t xml:space="preserve">. </w:t>
      </w:r>
      <w:r w:rsidR="001212D2" w:rsidRPr="006C20C4">
        <w:rPr>
          <w:b/>
          <w:sz w:val="22"/>
          <w:szCs w:val="22"/>
        </w:rPr>
        <w:t>Metody i techniki badań naukowych:</w:t>
      </w:r>
    </w:p>
    <w:p w:rsidR="001212D2" w:rsidRPr="006C20C4" w:rsidRDefault="001212D2" w:rsidP="00FF0042">
      <w:pPr>
        <w:tabs>
          <w:tab w:val="left" w:pos="426"/>
        </w:tabs>
        <w:ind w:left="360"/>
        <w:rPr>
          <w:sz w:val="22"/>
          <w:szCs w:val="22"/>
        </w:rPr>
      </w:pPr>
      <w:r w:rsidRPr="006C20C4">
        <w:rPr>
          <w:sz w:val="22"/>
          <w:szCs w:val="22"/>
        </w:rPr>
        <w:t xml:space="preserve">Metody i techniki są zależne od etapu pracy badawczej, w której można wyróżnić </w:t>
      </w:r>
      <w:r w:rsidRPr="006C20C4">
        <w:rPr>
          <w:b/>
          <w:sz w:val="22"/>
          <w:szCs w:val="22"/>
        </w:rPr>
        <w:t>fazy</w:t>
      </w:r>
      <w:r w:rsidRPr="006C20C4">
        <w:rPr>
          <w:sz w:val="22"/>
          <w:szCs w:val="22"/>
        </w:rPr>
        <w:t>:</w:t>
      </w:r>
    </w:p>
    <w:p w:rsidR="001212D2" w:rsidRPr="006C20C4" w:rsidRDefault="001212D2" w:rsidP="00FF0042">
      <w:pPr>
        <w:numPr>
          <w:ilvl w:val="0"/>
          <w:numId w:val="24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 xml:space="preserve">Faza I </w:t>
      </w:r>
      <w:r w:rsidRPr="006C20C4">
        <w:rPr>
          <w:sz w:val="22"/>
          <w:szCs w:val="22"/>
        </w:rPr>
        <w:t xml:space="preserve">– </w:t>
      </w:r>
      <w:r w:rsidRPr="006C20C4">
        <w:rPr>
          <w:b/>
          <w:sz w:val="22"/>
          <w:szCs w:val="22"/>
        </w:rPr>
        <w:t>zbieranie materiału badawczego i informacji.</w:t>
      </w:r>
      <w:r w:rsidRPr="006C20C4">
        <w:rPr>
          <w:sz w:val="22"/>
          <w:szCs w:val="22"/>
        </w:rPr>
        <w:t xml:space="preserve"> Wymaga to </w:t>
      </w:r>
      <w:r w:rsidRPr="006C20C4">
        <w:rPr>
          <w:b/>
          <w:sz w:val="22"/>
          <w:szCs w:val="22"/>
        </w:rPr>
        <w:t>analizy aktualnych podstaw prawnych</w:t>
      </w:r>
      <w:r w:rsidRPr="006C20C4">
        <w:rPr>
          <w:sz w:val="22"/>
          <w:szCs w:val="22"/>
        </w:rPr>
        <w:t xml:space="preserve"> podjętego zagadnienia – w zależności o kontekstu tematu - podstaw ustrojowych i organizacyjnych, materialnych (określającego czyjeś uprawnienia i obowiązki) oraz regulacji proceduralnych. Na kierunku – Administracja - ze względu na fakt, że administracja publiczna działa </w:t>
      </w:r>
      <w:r w:rsidRPr="006C20C4">
        <w:rPr>
          <w:bCs/>
          <w:sz w:val="22"/>
          <w:szCs w:val="22"/>
        </w:rPr>
        <w:t>na podstawie prawa i w granicach prawa</w:t>
      </w:r>
      <w:r w:rsidRPr="006C20C4">
        <w:rPr>
          <w:b/>
          <w:sz w:val="22"/>
          <w:szCs w:val="22"/>
        </w:rPr>
        <w:t xml:space="preserve"> –  </w:t>
      </w:r>
      <w:r w:rsidRPr="006C20C4">
        <w:rPr>
          <w:sz w:val="22"/>
          <w:szCs w:val="22"/>
        </w:rPr>
        <w:t>przedmiotem badania będą zawsze podstawy prawne organizacji i funkcjonowania organów i struktur administracji oraz procedur administracyjnych. Na kierunku – Zarządzanie - nie jest to warunek konieczny.</w:t>
      </w:r>
    </w:p>
    <w:p w:rsidR="001212D2" w:rsidRPr="006C20C4" w:rsidRDefault="001212D2" w:rsidP="00FF0042">
      <w:pPr>
        <w:tabs>
          <w:tab w:val="left" w:pos="426"/>
        </w:tabs>
        <w:ind w:left="360" w:firstLine="348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W zbieraniu informacji do badań wykorzystuje się często metody i techniki właściwe dla badań socjologicznych, np. układ stosunków: interesant – urzędników; klient - dostawca, można badać za pomocą </w:t>
      </w:r>
      <w:r w:rsidRPr="006C20C4">
        <w:rPr>
          <w:b/>
          <w:sz w:val="22"/>
          <w:szCs w:val="22"/>
        </w:rPr>
        <w:t xml:space="preserve">obserwacji uczestniczącej </w:t>
      </w:r>
      <w:r w:rsidRPr="006C20C4">
        <w:rPr>
          <w:sz w:val="22"/>
          <w:szCs w:val="22"/>
        </w:rPr>
        <w:t>(dokonywanej przez uczestnika grupy)</w:t>
      </w:r>
      <w:r w:rsidRPr="006C20C4">
        <w:rPr>
          <w:b/>
          <w:sz w:val="22"/>
          <w:szCs w:val="22"/>
        </w:rPr>
        <w:t xml:space="preserve"> lub nieuczestniczącej </w:t>
      </w:r>
      <w:r w:rsidRPr="006C20C4">
        <w:rPr>
          <w:sz w:val="22"/>
          <w:szCs w:val="22"/>
        </w:rPr>
        <w:t>(dokonywanej przez kogoś z zewnątrz), oraz</w:t>
      </w:r>
      <w:r w:rsidRPr="006C20C4">
        <w:rPr>
          <w:b/>
          <w:sz w:val="22"/>
          <w:szCs w:val="22"/>
        </w:rPr>
        <w:t xml:space="preserve"> za </w:t>
      </w:r>
      <w:r w:rsidRPr="006C20C4">
        <w:rPr>
          <w:sz w:val="22"/>
          <w:szCs w:val="22"/>
        </w:rPr>
        <w:t>pomocą</w:t>
      </w:r>
      <w:r w:rsidRPr="006C20C4">
        <w:rPr>
          <w:b/>
          <w:sz w:val="22"/>
          <w:szCs w:val="22"/>
        </w:rPr>
        <w:t xml:space="preserve"> wywiadów lub ankiet.</w:t>
      </w:r>
      <w:r w:rsidRPr="006C20C4">
        <w:rPr>
          <w:sz w:val="22"/>
          <w:szCs w:val="22"/>
        </w:rPr>
        <w:t xml:space="preserve"> Konkretyzacją metody obserwacji jest </w:t>
      </w:r>
      <w:r w:rsidRPr="006C20C4">
        <w:rPr>
          <w:b/>
          <w:sz w:val="22"/>
          <w:szCs w:val="22"/>
        </w:rPr>
        <w:t>metoda obserwacji migawkowej</w:t>
      </w:r>
      <w:r w:rsidRPr="006C20C4">
        <w:rPr>
          <w:sz w:val="22"/>
          <w:szCs w:val="22"/>
        </w:rPr>
        <w:t xml:space="preserve"> stosowana przy badaniu czasu pracy i czynności wykonywanych przez </w:t>
      </w:r>
      <w:r w:rsidRPr="006C20C4">
        <w:rPr>
          <w:sz w:val="22"/>
          <w:szCs w:val="22"/>
        </w:rPr>
        <w:lastRenderedPageBreak/>
        <w:t xml:space="preserve">pracowników. Swego rodzaju konkretyzacją badania określonej „próby” będzie tzw. </w:t>
      </w:r>
      <w:r w:rsidRPr="006C20C4">
        <w:rPr>
          <w:b/>
          <w:sz w:val="22"/>
          <w:szCs w:val="22"/>
        </w:rPr>
        <w:t>technika analizy konkretnych przypadków, tzw. monografia instytucji lub procedury,</w:t>
      </w:r>
      <w:r w:rsidRPr="006C20C4">
        <w:rPr>
          <w:sz w:val="22"/>
          <w:szCs w:val="22"/>
        </w:rPr>
        <w:t xml:space="preserve"> którą stosujemy dla badania zjawisk występujących masowo lub wartych przebadania z innych potrzeb.</w:t>
      </w:r>
    </w:p>
    <w:p w:rsidR="001212D2" w:rsidRPr="006C20C4" w:rsidRDefault="001212D2" w:rsidP="00FF0042">
      <w:pPr>
        <w:tabs>
          <w:tab w:val="left" w:pos="426"/>
        </w:tabs>
        <w:ind w:left="360" w:firstLine="348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W badaniu dokumentów urzędowych stosuje się technikę </w:t>
      </w:r>
      <w:r w:rsidRPr="006C20C4">
        <w:rPr>
          <w:b/>
          <w:sz w:val="22"/>
          <w:szCs w:val="22"/>
        </w:rPr>
        <w:t xml:space="preserve">dodatkowej kopii, </w:t>
      </w:r>
      <w:r w:rsidRPr="006C20C4">
        <w:rPr>
          <w:sz w:val="22"/>
          <w:szCs w:val="22"/>
        </w:rPr>
        <w:t xml:space="preserve">która polega na sporządzeniu dodatkowej kopii pism, zestawień, sprawozdań itp. Służy to dokonaniu analizy pracy określonej komórki organizacyjnej w określonym czasie. W omówionych wyżej technikach chodzi o to, by nie wpływać na zbierane informacje i by nie zniekształcać ich. </w:t>
      </w:r>
    </w:p>
    <w:p w:rsidR="001212D2" w:rsidRPr="006C20C4" w:rsidRDefault="001212D2" w:rsidP="00FF0042">
      <w:pPr>
        <w:tabs>
          <w:tab w:val="left" w:pos="426"/>
        </w:tabs>
        <w:ind w:left="360" w:firstLine="348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Kiedy jednak stosujemy </w:t>
      </w:r>
      <w:r w:rsidRPr="006C20C4">
        <w:rPr>
          <w:b/>
          <w:sz w:val="22"/>
          <w:szCs w:val="22"/>
        </w:rPr>
        <w:t xml:space="preserve">eksperyment </w:t>
      </w:r>
      <w:r w:rsidRPr="006C20C4">
        <w:rPr>
          <w:sz w:val="22"/>
          <w:szCs w:val="22"/>
        </w:rPr>
        <w:t>świadomie wpływamy lub staramy się wpłynąć na dane zjawiska. Nauka o administracji</w:t>
      </w:r>
      <w:r w:rsidR="00A252EF" w:rsidRPr="006C20C4">
        <w:rPr>
          <w:sz w:val="22"/>
          <w:szCs w:val="22"/>
        </w:rPr>
        <w:t xml:space="preserve"> i</w:t>
      </w:r>
      <w:r w:rsidRPr="006C20C4">
        <w:rPr>
          <w:sz w:val="22"/>
          <w:szCs w:val="22"/>
        </w:rPr>
        <w:t xml:space="preserve"> nauka o zarządzaniu są naukami eksperymentalnymi, ale nie są naukami doświadczalnymi. Stąd, eksperyment przyjmuje tu postać programu pilotażowego, który </w:t>
      </w:r>
      <w:r w:rsidRPr="006C20C4">
        <w:rPr>
          <w:b/>
          <w:i/>
          <w:sz w:val="22"/>
          <w:szCs w:val="22"/>
        </w:rPr>
        <w:t xml:space="preserve">przeprowadza się przed dokonaniem dużych zmian, </w:t>
      </w:r>
      <w:r w:rsidRPr="006C20C4">
        <w:rPr>
          <w:sz w:val="22"/>
          <w:szCs w:val="22"/>
        </w:rPr>
        <w:t xml:space="preserve">badając, czy nowe rozwiązania zdają egzamin w jakimś ograniczonym zakresie, nim zostaną zastosowane na szeroką skalę. </w:t>
      </w:r>
    </w:p>
    <w:p w:rsidR="001212D2" w:rsidRPr="006C20C4" w:rsidRDefault="001212D2" w:rsidP="00FF0042">
      <w:pPr>
        <w:numPr>
          <w:ilvl w:val="0"/>
          <w:numId w:val="24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Faza II</w:t>
      </w:r>
      <w:r w:rsidRPr="006C20C4">
        <w:rPr>
          <w:sz w:val="22"/>
          <w:szCs w:val="22"/>
        </w:rPr>
        <w:t xml:space="preserve"> – </w:t>
      </w:r>
      <w:r w:rsidRPr="006C20C4">
        <w:rPr>
          <w:b/>
          <w:sz w:val="22"/>
          <w:szCs w:val="22"/>
        </w:rPr>
        <w:t>opracowanie i analiza materiałów badawczych</w:t>
      </w:r>
      <w:r w:rsidRPr="006C20C4">
        <w:rPr>
          <w:sz w:val="22"/>
          <w:szCs w:val="22"/>
        </w:rPr>
        <w:t xml:space="preserve"> – za pomocą różnych metod np. </w:t>
      </w:r>
      <w:r w:rsidRPr="006C20C4">
        <w:rPr>
          <w:b/>
          <w:sz w:val="22"/>
          <w:szCs w:val="22"/>
        </w:rPr>
        <w:t xml:space="preserve">metod statystycznych, </w:t>
      </w:r>
      <w:r w:rsidRPr="006C20C4">
        <w:rPr>
          <w:sz w:val="22"/>
          <w:szCs w:val="22"/>
        </w:rPr>
        <w:t xml:space="preserve">jeżeli badamy zjawiska, które dadzą się ująć liczbowo lub </w:t>
      </w:r>
      <w:r w:rsidRPr="006C20C4">
        <w:rPr>
          <w:b/>
          <w:sz w:val="22"/>
          <w:szCs w:val="22"/>
        </w:rPr>
        <w:t xml:space="preserve">metod opisowych. </w:t>
      </w:r>
      <w:r w:rsidRPr="006C20C4">
        <w:rPr>
          <w:sz w:val="22"/>
          <w:szCs w:val="22"/>
        </w:rPr>
        <w:t xml:space="preserve">Gdy porównujemy dane z innych obszarów lub w skali kraju lub w skali innych państw, stosujemy </w:t>
      </w:r>
      <w:r w:rsidRPr="006C20C4">
        <w:rPr>
          <w:b/>
          <w:sz w:val="22"/>
          <w:szCs w:val="22"/>
        </w:rPr>
        <w:t>metodę porównawczą</w:t>
      </w:r>
      <w:r w:rsidRPr="006C20C4">
        <w:rPr>
          <w:sz w:val="22"/>
          <w:szCs w:val="22"/>
        </w:rPr>
        <w:t>. Przy porównaniu danych zjawisk w czasie</w:t>
      </w:r>
      <w:r w:rsidRPr="006C20C4">
        <w:rPr>
          <w:b/>
          <w:sz w:val="22"/>
          <w:szCs w:val="22"/>
        </w:rPr>
        <w:t xml:space="preserve"> </w:t>
      </w:r>
      <w:r w:rsidRPr="006C20C4">
        <w:rPr>
          <w:sz w:val="22"/>
          <w:szCs w:val="22"/>
        </w:rPr>
        <w:t>stosujemy</w:t>
      </w:r>
      <w:r w:rsidRPr="006C20C4">
        <w:rPr>
          <w:b/>
          <w:sz w:val="22"/>
          <w:szCs w:val="22"/>
        </w:rPr>
        <w:t xml:space="preserve"> metodę historyczna,</w:t>
      </w:r>
      <w:r w:rsidRPr="006C20C4">
        <w:rPr>
          <w:sz w:val="22"/>
          <w:szCs w:val="22"/>
        </w:rPr>
        <w:t xml:space="preserve"> sięgając wówczas do danych z przeszłości. </w:t>
      </w:r>
    </w:p>
    <w:p w:rsidR="001212D2" w:rsidRPr="006C20C4" w:rsidRDefault="001212D2" w:rsidP="00FF0042">
      <w:pPr>
        <w:numPr>
          <w:ilvl w:val="0"/>
          <w:numId w:val="24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 xml:space="preserve">Faza III - ocena wyników analitycznych i wyciąganie wniosków </w:t>
      </w:r>
      <w:r w:rsidRPr="006C20C4">
        <w:rPr>
          <w:sz w:val="22"/>
          <w:szCs w:val="22"/>
        </w:rPr>
        <w:t xml:space="preserve">– poprzez odwołanie się do norm prawnych i organizacyjnych, (w kontekście jak powinno być), dokonuje się oceny, czy badane zjawisko jest prawidłowe. Dla oceny i odpowiedniej klasyfikacji zjawiska będzie trzeba sięgać do </w:t>
      </w:r>
      <w:r w:rsidRPr="006C20C4">
        <w:rPr>
          <w:b/>
          <w:sz w:val="22"/>
          <w:szCs w:val="22"/>
        </w:rPr>
        <w:t>założeń organizacyjnych wynikających z prawa, nauki zarządzania, ekonomii i innych dziedzin.</w:t>
      </w:r>
    </w:p>
    <w:p w:rsidR="001212D2" w:rsidRPr="006C20C4" w:rsidRDefault="001212D2" w:rsidP="00FF0042">
      <w:pPr>
        <w:numPr>
          <w:ilvl w:val="0"/>
          <w:numId w:val="24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Faza IV - Formułowanie twierdzeń</w:t>
      </w:r>
      <w:r w:rsidRPr="006C20C4">
        <w:rPr>
          <w:sz w:val="22"/>
          <w:szCs w:val="22"/>
        </w:rPr>
        <w:t xml:space="preserve"> - na gruncie przeprowadzonego badania, jest efektem analizy zebranego materiału i może mieć różny charakter w zależności od tego, co będzie przedmiotem i celem naszych badań i jak sformujemy temat i jego zakres. </w:t>
      </w:r>
    </w:p>
    <w:p w:rsidR="001212D2" w:rsidRPr="006C20C4" w:rsidRDefault="001212D2" w:rsidP="00FF0042">
      <w:pPr>
        <w:tabs>
          <w:tab w:val="left" w:pos="426"/>
        </w:tabs>
        <w:ind w:left="360" w:firstLine="348"/>
        <w:jc w:val="both"/>
        <w:rPr>
          <w:b/>
          <w:sz w:val="22"/>
          <w:szCs w:val="22"/>
        </w:rPr>
      </w:pPr>
      <w:r w:rsidRPr="006C20C4">
        <w:rPr>
          <w:sz w:val="22"/>
          <w:szCs w:val="22"/>
        </w:rPr>
        <w:t xml:space="preserve">Możemy się ograniczyć tylko do </w:t>
      </w:r>
      <w:r w:rsidRPr="006C20C4">
        <w:rPr>
          <w:b/>
          <w:sz w:val="22"/>
          <w:szCs w:val="22"/>
        </w:rPr>
        <w:t>stwierdzenia pewnego stanu</w:t>
      </w:r>
      <w:r w:rsidRPr="006C20C4">
        <w:rPr>
          <w:sz w:val="22"/>
          <w:szCs w:val="22"/>
        </w:rPr>
        <w:t xml:space="preserve"> faktycznego, wskazać na </w:t>
      </w:r>
      <w:r w:rsidRPr="006C20C4">
        <w:rPr>
          <w:b/>
          <w:sz w:val="22"/>
          <w:szCs w:val="22"/>
        </w:rPr>
        <w:t>jego przyczyny i na przebieg zjawisk</w:t>
      </w:r>
      <w:r w:rsidRPr="006C20C4">
        <w:rPr>
          <w:sz w:val="22"/>
          <w:szCs w:val="22"/>
        </w:rPr>
        <w:t xml:space="preserve">. Na podstawie przeprowadzonej analizy możemy dojść do </w:t>
      </w:r>
      <w:r w:rsidRPr="006C20C4">
        <w:rPr>
          <w:b/>
          <w:sz w:val="22"/>
          <w:szCs w:val="22"/>
        </w:rPr>
        <w:t>pozytywnych lub negatywnych wniosków</w:t>
      </w:r>
      <w:r w:rsidRPr="006C20C4">
        <w:rPr>
          <w:sz w:val="22"/>
          <w:szCs w:val="22"/>
        </w:rPr>
        <w:t xml:space="preserve">. Następnie, możemy pokusić się o ustalenie </w:t>
      </w:r>
      <w:r w:rsidRPr="006C20C4">
        <w:rPr>
          <w:b/>
          <w:sz w:val="22"/>
          <w:szCs w:val="22"/>
        </w:rPr>
        <w:t>przyczyn złego funkcjonowania</w:t>
      </w:r>
      <w:r w:rsidRPr="006C20C4">
        <w:rPr>
          <w:sz w:val="22"/>
          <w:szCs w:val="22"/>
        </w:rPr>
        <w:t xml:space="preserve"> i wskazać, na czym polegają niedostatki. Stosujemy tu na ogół metodę </w:t>
      </w:r>
      <w:r w:rsidRPr="006C20C4">
        <w:rPr>
          <w:b/>
          <w:sz w:val="22"/>
          <w:szCs w:val="22"/>
        </w:rPr>
        <w:t>opisową.</w:t>
      </w:r>
    </w:p>
    <w:p w:rsidR="001212D2" w:rsidRPr="006C20C4" w:rsidRDefault="001212D2" w:rsidP="00FF0042">
      <w:pPr>
        <w:tabs>
          <w:tab w:val="left" w:pos="426"/>
        </w:tabs>
        <w:ind w:left="360" w:firstLine="348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Wskazane jest, aby po analizie przebiegu zjawiska i ustaleniu przyczyn nieprawidłowości, doszło do </w:t>
      </w:r>
      <w:r w:rsidRPr="006C20C4">
        <w:rPr>
          <w:b/>
          <w:sz w:val="22"/>
          <w:szCs w:val="22"/>
        </w:rPr>
        <w:t xml:space="preserve">sformułowania twierdzeń </w:t>
      </w:r>
      <w:r w:rsidRPr="006C20C4">
        <w:rPr>
          <w:sz w:val="22"/>
          <w:szCs w:val="22"/>
        </w:rPr>
        <w:t>określających</w:t>
      </w:r>
      <w:r w:rsidRPr="006C20C4">
        <w:rPr>
          <w:b/>
          <w:sz w:val="22"/>
          <w:szCs w:val="22"/>
        </w:rPr>
        <w:t xml:space="preserve"> zależności jednych zjawisk od drugich </w:t>
      </w:r>
      <w:r w:rsidRPr="006C20C4">
        <w:rPr>
          <w:sz w:val="22"/>
          <w:szCs w:val="22"/>
        </w:rPr>
        <w:t xml:space="preserve">i wskazania na drogę i sposoby poprawy sprawności działania </w:t>
      </w:r>
    </w:p>
    <w:p w:rsidR="001212D2" w:rsidRPr="006C20C4" w:rsidRDefault="001212D2" w:rsidP="00FF0042">
      <w:pPr>
        <w:tabs>
          <w:tab w:val="left" w:pos="426"/>
        </w:tabs>
        <w:rPr>
          <w:i/>
          <w:sz w:val="22"/>
          <w:szCs w:val="22"/>
        </w:rPr>
      </w:pPr>
      <w:r w:rsidRPr="006C20C4">
        <w:rPr>
          <w:sz w:val="22"/>
          <w:szCs w:val="22"/>
        </w:rPr>
        <w:t xml:space="preserve">  </w:t>
      </w:r>
      <w:r w:rsidRPr="006C20C4">
        <w:rPr>
          <w:b/>
          <w:i/>
          <w:sz w:val="22"/>
          <w:szCs w:val="22"/>
        </w:rPr>
        <w:t>Uwaga !!!</w:t>
      </w:r>
      <w:r w:rsidRPr="006C20C4">
        <w:rPr>
          <w:i/>
          <w:sz w:val="22"/>
          <w:szCs w:val="22"/>
        </w:rPr>
        <w:t xml:space="preserve"> </w:t>
      </w:r>
      <w:r w:rsidR="00A26C14" w:rsidRPr="006C20C4">
        <w:rPr>
          <w:i/>
          <w:sz w:val="22"/>
          <w:szCs w:val="22"/>
        </w:rPr>
        <w:t xml:space="preserve">szerszy opis  metod badawczych zamieszczono </w:t>
      </w:r>
      <w:r w:rsidRPr="006C20C4">
        <w:rPr>
          <w:i/>
          <w:sz w:val="22"/>
          <w:szCs w:val="22"/>
        </w:rPr>
        <w:t>po standardach – w końcowej części materiału.</w:t>
      </w:r>
    </w:p>
    <w:p w:rsidR="001212D2" w:rsidRPr="006C20C4" w:rsidRDefault="001212D2" w:rsidP="00FF0042">
      <w:pPr>
        <w:tabs>
          <w:tab w:val="left" w:pos="426"/>
        </w:tabs>
        <w:rPr>
          <w:sz w:val="22"/>
          <w:szCs w:val="22"/>
        </w:rPr>
      </w:pPr>
    </w:p>
    <w:p w:rsidR="001212D2" w:rsidRPr="006C20C4" w:rsidRDefault="00952A84" w:rsidP="00FF0042">
      <w:pPr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6C20C4">
        <w:rPr>
          <w:b/>
          <w:bCs/>
          <w:sz w:val="22"/>
          <w:szCs w:val="22"/>
          <w:lang w:eastAsia="pl-PL"/>
        </w:rPr>
        <w:t>Standard  nr 11</w:t>
      </w:r>
      <w:r w:rsidR="00A26C14" w:rsidRPr="006C20C4">
        <w:rPr>
          <w:b/>
          <w:bCs/>
          <w:sz w:val="22"/>
          <w:szCs w:val="22"/>
          <w:lang w:eastAsia="pl-PL"/>
        </w:rPr>
        <w:t xml:space="preserve">. </w:t>
      </w:r>
      <w:r w:rsidR="001212D2" w:rsidRPr="006C20C4">
        <w:rPr>
          <w:b/>
          <w:sz w:val="22"/>
          <w:szCs w:val="22"/>
        </w:rPr>
        <w:t>Uwagi praktyczne:</w:t>
      </w:r>
    </w:p>
    <w:p w:rsidR="001212D2" w:rsidRPr="006C20C4" w:rsidRDefault="001212D2" w:rsidP="00FF0042">
      <w:pPr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eastAsia="PLSans12-Regular"/>
          <w:sz w:val="22"/>
          <w:szCs w:val="22"/>
        </w:rPr>
      </w:pPr>
      <w:r w:rsidRPr="006C20C4">
        <w:rPr>
          <w:rFonts w:eastAsia="PLSans12-Regular"/>
          <w:sz w:val="22"/>
          <w:szCs w:val="22"/>
        </w:rPr>
        <w:t xml:space="preserve">przedstawienie </w:t>
      </w:r>
      <w:r w:rsidRPr="006C20C4">
        <w:rPr>
          <w:b/>
          <w:i/>
          <w:iCs/>
          <w:sz w:val="22"/>
          <w:szCs w:val="22"/>
        </w:rPr>
        <w:t xml:space="preserve">cudzej pracy jako swojej </w:t>
      </w:r>
      <w:r w:rsidRPr="006C20C4">
        <w:rPr>
          <w:bCs/>
          <w:sz w:val="22"/>
          <w:szCs w:val="22"/>
        </w:rPr>
        <w:t>jest</w:t>
      </w:r>
      <w:r w:rsidRPr="006C20C4">
        <w:rPr>
          <w:b/>
          <w:i/>
          <w:iCs/>
          <w:sz w:val="22"/>
          <w:szCs w:val="22"/>
        </w:rPr>
        <w:t xml:space="preserve"> </w:t>
      </w:r>
      <w:r w:rsidRPr="006C20C4">
        <w:rPr>
          <w:rFonts w:eastAsia="PLSans12-Regular"/>
          <w:sz w:val="22"/>
          <w:szCs w:val="22"/>
        </w:rPr>
        <w:t>złamaniem prawa i może być ścigane w postępowaniu karnym (nie jest to już uczniowski wybryk !!!);</w:t>
      </w:r>
    </w:p>
    <w:p w:rsidR="001212D2" w:rsidRPr="006C20C4" w:rsidRDefault="001212D2" w:rsidP="00FF0042">
      <w:pPr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C20C4">
        <w:rPr>
          <w:rFonts w:eastAsia="PLSans12-Regular"/>
          <w:sz w:val="22"/>
          <w:szCs w:val="22"/>
        </w:rPr>
        <w:t xml:space="preserve">udowodnienie </w:t>
      </w:r>
      <w:r w:rsidRPr="006C20C4">
        <w:rPr>
          <w:rFonts w:eastAsia="PLSans12-Regular"/>
          <w:b/>
          <w:i/>
          <w:sz w:val="22"/>
          <w:szCs w:val="22"/>
        </w:rPr>
        <w:t>plagiatu</w:t>
      </w:r>
      <w:r w:rsidRPr="006C20C4">
        <w:rPr>
          <w:rFonts w:eastAsia="PLSans12-Regular"/>
          <w:sz w:val="22"/>
          <w:szCs w:val="22"/>
        </w:rPr>
        <w:t xml:space="preserve"> w postępowaniu karnym jest podstawą do wszczęcia procedury pozbawienia tytułu licencjata (magistra), nawet w odległym czasie;</w:t>
      </w:r>
    </w:p>
    <w:p w:rsidR="001212D2" w:rsidRPr="006C20C4" w:rsidRDefault="001212D2" w:rsidP="00FF0042">
      <w:pPr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C20C4">
        <w:rPr>
          <w:b/>
          <w:bCs/>
          <w:sz w:val="22"/>
          <w:szCs w:val="22"/>
        </w:rPr>
        <w:t>najważniejszy jest plan pracy (konspekt, spis treści),</w:t>
      </w:r>
      <w:r w:rsidRPr="006C20C4">
        <w:rPr>
          <w:b/>
          <w:bCs/>
          <w:i/>
          <w:sz w:val="22"/>
          <w:szCs w:val="22"/>
        </w:rPr>
        <w:t xml:space="preserve"> </w:t>
      </w:r>
      <w:r w:rsidRPr="006C20C4">
        <w:rPr>
          <w:b/>
          <w:bCs/>
          <w:sz w:val="22"/>
          <w:szCs w:val="22"/>
        </w:rPr>
        <w:t>bo:</w:t>
      </w:r>
    </w:p>
    <w:p w:rsidR="001212D2" w:rsidRPr="006C20C4" w:rsidRDefault="001212D2" w:rsidP="00FF0042">
      <w:pPr>
        <w:tabs>
          <w:tab w:val="left" w:pos="426"/>
        </w:tabs>
        <w:autoSpaceDE w:val="0"/>
        <w:autoSpaceDN w:val="0"/>
        <w:adjustRightInd w:val="0"/>
        <w:ind w:left="1134" w:hanging="141"/>
        <w:rPr>
          <w:rFonts w:eastAsia="PLSans12-Regular"/>
          <w:sz w:val="22"/>
          <w:szCs w:val="22"/>
        </w:rPr>
      </w:pPr>
      <w:r w:rsidRPr="006C20C4">
        <w:rPr>
          <w:rFonts w:eastAsia="PLSans12-Regular"/>
          <w:sz w:val="22"/>
          <w:szCs w:val="22"/>
        </w:rPr>
        <w:t xml:space="preserve">- łatwiej jest doczepiać kawałki tekstu do istniejącego szkieletu (konspektu) niż pisać bez wyraźnej linii wiodącej błądząc we mgle - wówczas praca będzie skazana na </w:t>
      </w:r>
      <w:r w:rsidRPr="006C20C4">
        <w:rPr>
          <w:rFonts w:eastAsia="PLSans12-Regular"/>
          <w:b/>
          <w:i/>
          <w:sz w:val="22"/>
          <w:szCs w:val="22"/>
        </w:rPr>
        <w:t>„wszytkoiz”</w:t>
      </w:r>
      <w:r w:rsidRPr="006C20C4">
        <w:rPr>
          <w:rFonts w:eastAsia="PLSans12-Regular"/>
          <w:sz w:val="22"/>
          <w:szCs w:val="22"/>
        </w:rPr>
        <w:t>,</w:t>
      </w:r>
    </w:p>
    <w:p w:rsidR="001212D2" w:rsidRPr="006C20C4" w:rsidRDefault="001212D2" w:rsidP="00FF0042">
      <w:pPr>
        <w:tabs>
          <w:tab w:val="left" w:pos="426"/>
        </w:tabs>
        <w:autoSpaceDE w:val="0"/>
        <w:autoSpaceDN w:val="0"/>
        <w:adjustRightInd w:val="0"/>
        <w:ind w:left="1134" w:hanging="141"/>
        <w:rPr>
          <w:rFonts w:eastAsia="PLSans12-Regular"/>
          <w:sz w:val="22"/>
          <w:szCs w:val="22"/>
        </w:rPr>
      </w:pPr>
      <w:r w:rsidRPr="006C20C4">
        <w:rPr>
          <w:rFonts w:eastAsia="PLSans12-Regular"/>
          <w:sz w:val="22"/>
          <w:szCs w:val="22"/>
        </w:rPr>
        <w:t xml:space="preserve">- jeśli zmieni się koncepcja pracy, </w:t>
      </w:r>
      <w:r w:rsidRPr="006C20C4">
        <w:rPr>
          <w:rFonts w:eastAsia="PLSans12-Regular"/>
          <w:b/>
          <w:i/>
          <w:sz w:val="22"/>
          <w:szCs w:val="22"/>
        </w:rPr>
        <w:t>plan pracy należy uaktualnić;</w:t>
      </w:r>
      <w:r w:rsidRPr="006C20C4">
        <w:rPr>
          <w:rFonts w:eastAsia="PLSans12-Regular"/>
          <w:sz w:val="22"/>
          <w:szCs w:val="22"/>
        </w:rPr>
        <w:t xml:space="preserve"> </w:t>
      </w:r>
    </w:p>
    <w:p w:rsidR="001212D2" w:rsidRPr="006C20C4" w:rsidRDefault="001212D2" w:rsidP="00FF0042">
      <w:pPr>
        <w:tabs>
          <w:tab w:val="left" w:pos="426"/>
        </w:tabs>
        <w:autoSpaceDE w:val="0"/>
        <w:autoSpaceDN w:val="0"/>
        <w:adjustRightInd w:val="0"/>
        <w:ind w:left="1134" w:hanging="141"/>
        <w:rPr>
          <w:rFonts w:eastAsia="PLSans12-Regular"/>
          <w:sz w:val="22"/>
          <w:szCs w:val="22"/>
        </w:rPr>
      </w:pPr>
      <w:r w:rsidRPr="006C20C4">
        <w:rPr>
          <w:rFonts w:eastAsia="PLSans12-Regular"/>
          <w:sz w:val="22"/>
          <w:szCs w:val="22"/>
        </w:rPr>
        <w:t xml:space="preserve">- promotor oczekuje przedstawiania kolejnych fragmentów pracy – </w:t>
      </w:r>
      <w:r w:rsidRPr="006C20C4">
        <w:rPr>
          <w:rFonts w:eastAsia="PLSans12-Regular"/>
          <w:b/>
          <w:i/>
          <w:sz w:val="22"/>
          <w:szCs w:val="22"/>
        </w:rPr>
        <w:t>zawsze wraz z planem pracy</w:t>
      </w:r>
      <w:r w:rsidRPr="006C20C4">
        <w:rPr>
          <w:rFonts w:eastAsia="PLSans12-Regular"/>
          <w:sz w:val="22"/>
          <w:szCs w:val="22"/>
        </w:rPr>
        <w:t>, a czasem z częściami poprzednimi, wcześniej zaakceptowanymi,</w:t>
      </w:r>
    </w:p>
    <w:p w:rsidR="001212D2" w:rsidRPr="006C20C4" w:rsidRDefault="001212D2" w:rsidP="00FF0042">
      <w:pPr>
        <w:tabs>
          <w:tab w:val="left" w:pos="426"/>
        </w:tabs>
        <w:autoSpaceDE w:val="0"/>
        <w:autoSpaceDN w:val="0"/>
        <w:adjustRightInd w:val="0"/>
        <w:ind w:left="1134" w:hanging="141"/>
        <w:rPr>
          <w:rFonts w:eastAsia="PLSans12-Regular"/>
          <w:sz w:val="22"/>
          <w:szCs w:val="22"/>
        </w:rPr>
      </w:pPr>
      <w:r w:rsidRPr="006C20C4">
        <w:rPr>
          <w:rFonts w:eastAsia="PLSans12-Regular"/>
          <w:sz w:val="22"/>
          <w:szCs w:val="22"/>
        </w:rPr>
        <w:t xml:space="preserve">- czytelnik (recenzent) będzie </w:t>
      </w:r>
      <w:r w:rsidRPr="006C20C4">
        <w:rPr>
          <w:b/>
          <w:i/>
          <w:iCs/>
          <w:sz w:val="22"/>
          <w:szCs w:val="22"/>
        </w:rPr>
        <w:t>przede wszystkim</w:t>
      </w:r>
      <w:r w:rsidRPr="006C20C4">
        <w:rPr>
          <w:i/>
          <w:iCs/>
          <w:sz w:val="22"/>
          <w:szCs w:val="22"/>
        </w:rPr>
        <w:t xml:space="preserve"> </w:t>
      </w:r>
      <w:r w:rsidRPr="006C20C4">
        <w:rPr>
          <w:rFonts w:eastAsia="PLSans12-Regular"/>
          <w:sz w:val="22"/>
          <w:szCs w:val="22"/>
        </w:rPr>
        <w:t>zwracał uwagę na spis treści – zobacz kryteria recenzji pracy (standard 11),</w:t>
      </w:r>
    </w:p>
    <w:p w:rsidR="001212D2" w:rsidRPr="006C20C4" w:rsidRDefault="001212D2" w:rsidP="00FF0042">
      <w:pPr>
        <w:tabs>
          <w:tab w:val="left" w:pos="426"/>
        </w:tabs>
        <w:autoSpaceDE w:val="0"/>
        <w:autoSpaceDN w:val="0"/>
        <w:adjustRightInd w:val="0"/>
        <w:ind w:left="1134" w:hanging="141"/>
        <w:rPr>
          <w:bCs/>
          <w:sz w:val="22"/>
          <w:szCs w:val="22"/>
        </w:rPr>
      </w:pPr>
      <w:r w:rsidRPr="006C20C4">
        <w:rPr>
          <w:rFonts w:eastAsia="PLSans12-Regular"/>
          <w:sz w:val="22"/>
          <w:szCs w:val="22"/>
        </w:rPr>
        <w:t xml:space="preserve">- tekst bez wyraźnej </w:t>
      </w:r>
      <w:r w:rsidRPr="006C20C4">
        <w:rPr>
          <w:rFonts w:eastAsia="PLSans12-Regular"/>
          <w:b/>
          <w:i/>
          <w:sz w:val="22"/>
          <w:szCs w:val="22"/>
        </w:rPr>
        <w:t>logicznej linii wiodącej</w:t>
      </w:r>
      <w:r w:rsidRPr="006C20C4">
        <w:rPr>
          <w:rFonts w:eastAsia="PLSans12-Regular"/>
          <w:sz w:val="22"/>
          <w:szCs w:val="22"/>
        </w:rPr>
        <w:t xml:space="preserve">, czyta się trudno i ocenia kiepsko; </w:t>
      </w:r>
    </w:p>
    <w:p w:rsidR="001212D2" w:rsidRPr="006C20C4" w:rsidRDefault="001212D2" w:rsidP="00FF0042">
      <w:pPr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eastAsia="PLSans12-Regular"/>
          <w:sz w:val="22"/>
          <w:szCs w:val="22"/>
        </w:rPr>
      </w:pPr>
      <w:r w:rsidRPr="006C20C4">
        <w:rPr>
          <w:bCs/>
          <w:sz w:val="22"/>
          <w:szCs w:val="22"/>
        </w:rPr>
        <w:t xml:space="preserve">nie </w:t>
      </w:r>
      <w:r w:rsidRPr="006C20C4">
        <w:rPr>
          <w:b/>
          <w:bCs/>
          <w:i/>
          <w:sz w:val="22"/>
          <w:szCs w:val="22"/>
        </w:rPr>
        <w:t>powiększać sztucznie</w:t>
      </w:r>
      <w:r w:rsidRPr="006C20C4">
        <w:rPr>
          <w:bCs/>
          <w:sz w:val="22"/>
          <w:szCs w:val="22"/>
        </w:rPr>
        <w:t xml:space="preserve"> objętości pracy, </w:t>
      </w:r>
      <w:r w:rsidRPr="006C20C4">
        <w:rPr>
          <w:rFonts w:eastAsia="PLSans12-Regular"/>
          <w:sz w:val="22"/>
          <w:szCs w:val="22"/>
        </w:rPr>
        <w:t xml:space="preserve">praca </w:t>
      </w:r>
      <w:r w:rsidRPr="006C20C4">
        <w:rPr>
          <w:b/>
          <w:i/>
          <w:iCs/>
          <w:sz w:val="22"/>
          <w:szCs w:val="22"/>
        </w:rPr>
        <w:t>im krótsza tym lepsza</w:t>
      </w:r>
      <w:r w:rsidRPr="006C20C4">
        <w:rPr>
          <w:i/>
          <w:iCs/>
          <w:sz w:val="22"/>
          <w:szCs w:val="22"/>
        </w:rPr>
        <w:t xml:space="preserve"> -</w:t>
      </w:r>
      <w:r w:rsidRPr="006C20C4">
        <w:rPr>
          <w:rFonts w:eastAsia="PLSans12-Regular"/>
          <w:sz w:val="22"/>
          <w:szCs w:val="22"/>
        </w:rPr>
        <w:t xml:space="preserve"> pod warunkiem, że jest pełnym opisem postawionego problemu i jego rozwiązania;</w:t>
      </w:r>
    </w:p>
    <w:p w:rsidR="001212D2" w:rsidRPr="006C20C4" w:rsidRDefault="001212D2" w:rsidP="00FF0042">
      <w:pPr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eastAsia="PLSans12-Regular"/>
          <w:sz w:val="22"/>
          <w:szCs w:val="22"/>
        </w:rPr>
      </w:pPr>
      <w:r w:rsidRPr="006C20C4">
        <w:rPr>
          <w:rFonts w:eastAsia="PLSans12-Regular"/>
          <w:sz w:val="22"/>
          <w:szCs w:val="22"/>
        </w:rPr>
        <w:t xml:space="preserve">w założeniu piszącego, czytelnik pracy posiada wykształcenie pozwalające czytać tekst ze zrozumieniem, ale może nie znać konkretnego zagadnienia analizowanego w pracy i po przeczytaniu tej pracy powinien dowiedzieć się </w:t>
      </w:r>
      <w:r w:rsidRPr="006C20C4">
        <w:rPr>
          <w:rFonts w:eastAsia="PLSans12-Regular"/>
          <w:b/>
          <w:i/>
          <w:sz w:val="22"/>
          <w:szCs w:val="22"/>
        </w:rPr>
        <w:t>czegoś nowego;</w:t>
      </w:r>
    </w:p>
    <w:p w:rsidR="001212D2" w:rsidRPr="006C20C4" w:rsidRDefault="001212D2" w:rsidP="00FF0042">
      <w:pPr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eastAsia="PLSans12-Regular"/>
          <w:sz w:val="22"/>
          <w:szCs w:val="22"/>
        </w:rPr>
      </w:pPr>
      <w:r w:rsidRPr="006C20C4">
        <w:rPr>
          <w:rFonts w:eastAsia="PLSans12-Regular"/>
          <w:sz w:val="22"/>
          <w:szCs w:val="22"/>
        </w:rPr>
        <w:t xml:space="preserve">nie wyjaśniać pojęć należących </w:t>
      </w:r>
      <w:r w:rsidRPr="006C20C4">
        <w:rPr>
          <w:b/>
          <w:i/>
          <w:iCs/>
          <w:sz w:val="22"/>
          <w:szCs w:val="22"/>
        </w:rPr>
        <w:t>do elementarza</w:t>
      </w:r>
      <w:r w:rsidRPr="006C20C4">
        <w:rPr>
          <w:rFonts w:eastAsia="PLSans12-Regular"/>
          <w:sz w:val="22"/>
          <w:szCs w:val="22"/>
        </w:rPr>
        <w:t xml:space="preserve"> nauki administracji, czy nauki o zarządzaniu; </w:t>
      </w:r>
    </w:p>
    <w:p w:rsidR="001212D2" w:rsidRPr="006C20C4" w:rsidRDefault="001212D2" w:rsidP="00FF0042">
      <w:pPr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C20C4">
        <w:rPr>
          <w:rFonts w:eastAsia="PLSans12-Regular"/>
          <w:sz w:val="22"/>
          <w:szCs w:val="22"/>
        </w:rPr>
        <w:t xml:space="preserve">wyjaśniać problemy i terminologię </w:t>
      </w:r>
      <w:r w:rsidRPr="006C20C4">
        <w:rPr>
          <w:rFonts w:eastAsia="PLSans12-Regular"/>
          <w:b/>
          <w:i/>
          <w:sz w:val="22"/>
          <w:szCs w:val="22"/>
        </w:rPr>
        <w:t xml:space="preserve">specyficzną </w:t>
      </w:r>
      <w:r w:rsidRPr="006C20C4">
        <w:rPr>
          <w:rFonts w:eastAsia="PLSans12-Regular"/>
          <w:sz w:val="22"/>
          <w:szCs w:val="22"/>
        </w:rPr>
        <w:t>dla podjętego tematu;</w:t>
      </w:r>
    </w:p>
    <w:p w:rsidR="001212D2" w:rsidRPr="006C20C4" w:rsidRDefault="001212D2" w:rsidP="00FF0042">
      <w:pPr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eastAsia="PLSans12-Regular"/>
          <w:sz w:val="22"/>
          <w:szCs w:val="22"/>
        </w:rPr>
      </w:pPr>
      <w:r w:rsidRPr="006C20C4">
        <w:rPr>
          <w:rFonts w:eastAsia="PLSans12-Regular"/>
          <w:b/>
          <w:i/>
          <w:sz w:val="22"/>
          <w:szCs w:val="22"/>
        </w:rPr>
        <w:lastRenderedPageBreak/>
        <w:t>dygresje</w:t>
      </w:r>
      <w:r w:rsidRPr="006C20C4">
        <w:rPr>
          <w:rFonts w:eastAsia="PLSans12-Regular"/>
          <w:sz w:val="22"/>
          <w:szCs w:val="22"/>
        </w:rPr>
        <w:t xml:space="preserve"> i niepotrzebne szczegóły zaciemniają linię logiczną i mogą być wyjaśnione co najwyżej w przypisach;</w:t>
      </w:r>
    </w:p>
    <w:p w:rsidR="001212D2" w:rsidRPr="006C20C4" w:rsidRDefault="001212D2" w:rsidP="00FF0042">
      <w:pPr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C20C4">
        <w:rPr>
          <w:rFonts w:eastAsia="PLSans12-Regular"/>
          <w:b/>
          <w:i/>
          <w:sz w:val="22"/>
          <w:szCs w:val="22"/>
        </w:rPr>
        <w:t>unikać</w:t>
      </w:r>
      <w:r w:rsidRPr="006C20C4">
        <w:rPr>
          <w:rFonts w:eastAsia="PLSans12-Regular"/>
          <w:sz w:val="22"/>
          <w:szCs w:val="22"/>
        </w:rPr>
        <w:t xml:space="preserve"> żargonu,</w:t>
      </w:r>
      <w:r w:rsidR="009414EB" w:rsidRPr="006C20C4">
        <w:rPr>
          <w:rFonts w:eastAsia="PLSans12-Regular"/>
          <w:sz w:val="22"/>
          <w:szCs w:val="22"/>
        </w:rPr>
        <w:t xml:space="preserve"> języka potocznego,</w:t>
      </w:r>
      <w:r w:rsidRPr="006C20C4">
        <w:rPr>
          <w:rFonts w:eastAsia="PLSans12-Regular"/>
          <w:sz w:val="22"/>
          <w:szCs w:val="22"/>
        </w:rPr>
        <w:t xml:space="preserve"> zbędnych ubogaceń językowych np. </w:t>
      </w:r>
      <w:r w:rsidRPr="006C20C4">
        <w:rPr>
          <w:rFonts w:eastAsia="PLSans12-Regular"/>
          <w:b/>
          <w:i/>
          <w:sz w:val="22"/>
          <w:szCs w:val="22"/>
        </w:rPr>
        <w:t>„nielegalnie z prawem”</w:t>
      </w:r>
      <w:r w:rsidRPr="006C20C4">
        <w:rPr>
          <w:rFonts w:eastAsia="PLSans12-Regular"/>
          <w:sz w:val="22"/>
          <w:szCs w:val="22"/>
        </w:rPr>
        <w:t xml:space="preserve"> i zwrotów typu „</w:t>
      </w:r>
      <w:r w:rsidRPr="006C20C4">
        <w:rPr>
          <w:rFonts w:eastAsia="PLSans12-Regular"/>
          <w:b/>
          <w:i/>
          <w:sz w:val="22"/>
          <w:szCs w:val="22"/>
        </w:rPr>
        <w:t>nie wymaga udowadniania ”, „powszechnie wiadomo ”</w:t>
      </w:r>
      <w:r w:rsidRPr="006C20C4">
        <w:rPr>
          <w:rFonts w:eastAsia="PLSans12-Regular"/>
          <w:sz w:val="22"/>
          <w:szCs w:val="22"/>
        </w:rPr>
        <w:t xml:space="preserve"> itp.;</w:t>
      </w:r>
    </w:p>
    <w:p w:rsidR="001212D2" w:rsidRPr="006C20C4" w:rsidRDefault="001212D2" w:rsidP="00FF0042">
      <w:pPr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C20C4">
        <w:rPr>
          <w:bCs/>
          <w:sz w:val="22"/>
          <w:szCs w:val="22"/>
        </w:rPr>
        <w:t xml:space="preserve">zostawić sobie czas: od </w:t>
      </w:r>
      <w:r w:rsidRPr="006C20C4">
        <w:rPr>
          <w:bCs/>
          <w:i/>
          <w:sz w:val="22"/>
          <w:szCs w:val="22"/>
        </w:rPr>
        <w:t>„wiem jak napisać</w:t>
      </w:r>
      <w:r w:rsidRPr="006C20C4">
        <w:rPr>
          <w:bCs/>
          <w:sz w:val="22"/>
          <w:szCs w:val="22"/>
        </w:rPr>
        <w:t>” – do „</w:t>
      </w:r>
      <w:r w:rsidRPr="006C20C4">
        <w:rPr>
          <w:bCs/>
          <w:i/>
          <w:sz w:val="22"/>
          <w:szCs w:val="22"/>
        </w:rPr>
        <w:t>napisałem”</w:t>
      </w:r>
      <w:r w:rsidRPr="006C20C4">
        <w:rPr>
          <w:bCs/>
          <w:sz w:val="22"/>
          <w:szCs w:val="22"/>
        </w:rPr>
        <w:t xml:space="preserve"> jest długa droga.</w:t>
      </w:r>
    </w:p>
    <w:p w:rsidR="001212D2" w:rsidRPr="006C20C4" w:rsidRDefault="001212D2" w:rsidP="00FF0042">
      <w:pPr>
        <w:tabs>
          <w:tab w:val="left" w:pos="426"/>
        </w:tabs>
        <w:suppressAutoHyphens w:val="0"/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</w:p>
    <w:p w:rsidR="001212D2" w:rsidRPr="006C20C4" w:rsidRDefault="001212D2" w:rsidP="00FF0042">
      <w:pPr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6C20C4">
        <w:rPr>
          <w:i/>
          <w:sz w:val="22"/>
          <w:szCs w:val="22"/>
        </w:rPr>
        <w:t xml:space="preserve"> </w:t>
      </w:r>
      <w:r w:rsidR="00952A84" w:rsidRPr="006C20C4">
        <w:rPr>
          <w:b/>
          <w:bCs/>
          <w:sz w:val="22"/>
          <w:szCs w:val="22"/>
          <w:lang w:eastAsia="pl-PL"/>
        </w:rPr>
        <w:t>Standard  nr 12</w:t>
      </w:r>
      <w:r w:rsidR="00A26C14" w:rsidRPr="006C20C4">
        <w:rPr>
          <w:b/>
          <w:bCs/>
          <w:sz w:val="22"/>
          <w:szCs w:val="22"/>
          <w:lang w:eastAsia="pl-PL"/>
        </w:rPr>
        <w:t xml:space="preserve">. </w:t>
      </w:r>
      <w:r w:rsidRPr="006C20C4">
        <w:rPr>
          <w:b/>
          <w:sz w:val="22"/>
          <w:szCs w:val="22"/>
        </w:rPr>
        <w:t>Kryteria recenzji pracy dyplomowej:</w:t>
      </w:r>
    </w:p>
    <w:p w:rsidR="001212D2" w:rsidRPr="006C20C4" w:rsidRDefault="001212D2" w:rsidP="00FF0042">
      <w:pPr>
        <w:numPr>
          <w:ilvl w:val="0"/>
          <w:numId w:val="26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Czy treść pracy odpowiada tematowi określonemu w tytule ?</w:t>
      </w:r>
    </w:p>
    <w:p w:rsidR="001212D2" w:rsidRPr="006C20C4" w:rsidRDefault="001212D2" w:rsidP="00FF0042">
      <w:pPr>
        <w:numPr>
          <w:ilvl w:val="0"/>
          <w:numId w:val="26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Układ pracy - jej struktura, podział treści, kolejności rozdziałów, kompletności tez; </w:t>
      </w:r>
    </w:p>
    <w:p w:rsidR="001212D2" w:rsidRPr="006C20C4" w:rsidRDefault="001212D2" w:rsidP="00FF0042">
      <w:pPr>
        <w:numPr>
          <w:ilvl w:val="0"/>
          <w:numId w:val="26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Merytoryczna ocena pracy – analiza treści kolejnych rozdziałów;</w:t>
      </w:r>
    </w:p>
    <w:p w:rsidR="001212D2" w:rsidRPr="006C20C4" w:rsidRDefault="001212D2" w:rsidP="00FF0042">
      <w:pPr>
        <w:numPr>
          <w:ilvl w:val="0"/>
          <w:numId w:val="26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Czy i w jakim zakresie praca stanowi nowe ujęcie problemu?</w:t>
      </w:r>
    </w:p>
    <w:p w:rsidR="001212D2" w:rsidRPr="006C20C4" w:rsidRDefault="001212D2" w:rsidP="00FF0042">
      <w:pPr>
        <w:numPr>
          <w:ilvl w:val="0"/>
          <w:numId w:val="26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Charakterystyka doboru i wykorzystania źródeł;</w:t>
      </w:r>
    </w:p>
    <w:p w:rsidR="001212D2" w:rsidRPr="006C20C4" w:rsidRDefault="001212D2" w:rsidP="00FF0042">
      <w:pPr>
        <w:numPr>
          <w:ilvl w:val="0"/>
          <w:numId w:val="26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Formalna strona pracy – kompletność elementów pracy, poprawność stylistyczna języka, spisy, redakcja przypisów;</w:t>
      </w:r>
    </w:p>
    <w:p w:rsidR="001212D2" w:rsidRPr="006C20C4" w:rsidRDefault="001212D2" w:rsidP="00FF0042">
      <w:pPr>
        <w:numPr>
          <w:ilvl w:val="0"/>
          <w:numId w:val="26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Sposób wykorzystania pracy - publikacja, udostępnienie instytucjom, materiał źródłowy;</w:t>
      </w:r>
    </w:p>
    <w:p w:rsidR="001212D2" w:rsidRPr="006C20C4" w:rsidRDefault="001212D2" w:rsidP="00FF0042">
      <w:pPr>
        <w:numPr>
          <w:ilvl w:val="0"/>
          <w:numId w:val="26"/>
        </w:numPr>
        <w:tabs>
          <w:tab w:val="left" w:pos="426"/>
          <w:tab w:val="num" w:pos="709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Ogólna ocena pracy.</w:t>
      </w:r>
    </w:p>
    <w:p w:rsidR="001212D2" w:rsidRPr="006C20C4" w:rsidRDefault="001212D2" w:rsidP="00FF0042">
      <w:pPr>
        <w:tabs>
          <w:tab w:val="left" w:pos="426"/>
        </w:tabs>
        <w:ind w:left="720"/>
        <w:rPr>
          <w:sz w:val="22"/>
          <w:szCs w:val="22"/>
        </w:rPr>
      </w:pPr>
    </w:p>
    <w:p w:rsidR="001212D2" w:rsidRPr="006C20C4" w:rsidRDefault="00952A84" w:rsidP="00FF0042">
      <w:p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b/>
          <w:bCs/>
          <w:sz w:val="22"/>
          <w:szCs w:val="22"/>
          <w:lang w:eastAsia="pl-PL"/>
        </w:rPr>
        <w:t>Standard  nr 13</w:t>
      </w:r>
      <w:r w:rsidR="00A26C14" w:rsidRPr="006C20C4">
        <w:rPr>
          <w:b/>
          <w:bCs/>
          <w:sz w:val="22"/>
          <w:szCs w:val="22"/>
          <w:lang w:eastAsia="pl-PL"/>
        </w:rPr>
        <w:t xml:space="preserve">. </w:t>
      </w:r>
      <w:r w:rsidR="001212D2" w:rsidRPr="006C20C4">
        <w:rPr>
          <w:b/>
          <w:sz w:val="22"/>
          <w:szCs w:val="22"/>
        </w:rPr>
        <w:t xml:space="preserve">Egzamin dyplomowy </w:t>
      </w:r>
      <w:r w:rsidR="001212D2" w:rsidRPr="006C20C4">
        <w:rPr>
          <w:sz w:val="22"/>
          <w:szCs w:val="22"/>
        </w:rPr>
        <w:t xml:space="preserve">– </w:t>
      </w:r>
      <w:r w:rsidR="001212D2" w:rsidRPr="006C20C4">
        <w:rPr>
          <w:b/>
          <w:i/>
          <w:sz w:val="22"/>
          <w:szCs w:val="22"/>
        </w:rPr>
        <w:t>to</w:t>
      </w:r>
      <w:r w:rsidR="001212D2" w:rsidRPr="006C20C4">
        <w:rPr>
          <w:sz w:val="22"/>
          <w:szCs w:val="22"/>
        </w:rPr>
        <w:t xml:space="preserve"> </w:t>
      </w:r>
      <w:r w:rsidR="001212D2" w:rsidRPr="006C20C4">
        <w:rPr>
          <w:b/>
          <w:i/>
          <w:sz w:val="22"/>
          <w:szCs w:val="22"/>
        </w:rPr>
        <w:t>nie jest „obrona pracy dyplomowej”</w:t>
      </w:r>
      <w:r w:rsidR="001212D2" w:rsidRPr="006C20C4">
        <w:rPr>
          <w:sz w:val="22"/>
          <w:szCs w:val="22"/>
        </w:rPr>
        <w:t xml:space="preserve">  - jak potocznie przyjęło się mówić. </w:t>
      </w:r>
    </w:p>
    <w:p w:rsidR="001212D2" w:rsidRPr="006C20C4" w:rsidRDefault="001212D2" w:rsidP="00FF0042">
      <w:pPr>
        <w:numPr>
          <w:ilvl w:val="0"/>
          <w:numId w:val="2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Egzamin dyplomowy jest ustny;</w:t>
      </w:r>
    </w:p>
    <w:p w:rsidR="001212D2" w:rsidRPr="006C20C4" w:rsidRDefault="001212D2" w:rsidP="00FF0042">
      <w:pPr>
        <w:numPr>
          <w:ilvl w:val="0"/>
          <w:numId w:val="2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W trakcie egzaminu dyplomowego student odpowiada na trzy pytania z zakresu - kierunku, specjalności dyplomowania i przygotowanej pracy dyplomowej;</w:t>
      </w:r>
    </w:p>
    <w:p w:rsidR="001212D2" w:rsidRPr="006C20C4" w:rsidRDefault="001212D2" w:rsidP="00FF0042">
      <w:pPr>
        <w:numPr>
          <w:ilvl w:val="0"/>
          <w:numId w:val="2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Pytanie z zakresu kierunku studiów – wynika z treści przedmiotów podstawowych i kierunkowych wykazanych w standardach kształcenia dla kierunku odpowiednio: „administracja” lub „zarządzanie” – formułowane jest przez przewodniczącego komisji egzaminacyjnej lub promotora (wg uznania przewodniczącego komisji);</w:t>
      </w:r>
    </w:p>
    <w:p w:rsidR="001212D2" w:rsidRPr="006C20C4" w:rsidRDefault="001212D2" w:rsidP="00FF0042">
      <w:pPr>
        <w:numPr>
          <w:ilvl w:val="0"/>
          <w:numId w:val="2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Pytanie z zakresu specjalności dyplomowania – wynika z zakresu przedmiotu w ramach którego uruchomione było seminarium – formułowane jest przez promotora pracy dyplomowej;</w:t>
      </w:r>
    </w:p>
    <w:p w:rsidR="001212D2" w:rsidRPr="006C20C4" w:rsidRDefault="001212D2" w:rsidP="00FF0042">
      <w:pPr>
        <w:numPr>
          <w:ilvl w:val="0"/>
          <w:numId w:val="2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Pytanie z zakresu przygotowanej pracy dyplomowej – formułowane jest przez recenzenta pracy w sposób umożliwiający ocenę samodzielności przygotowania pracy przez studenta;</w:t>
      </w:r>
    </w:p>
    <w:p w:rsidR="001212D2" w:rsidRPr="006C20C4" w:rsidRDefault="001212D2" w:rsidP="00FF0042">
      <w:pPr>
        <w:numPr>
          <w:ilvl w:val="0"/>
          <w:numId w:val="2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Przebiegiem prac komisji kieruje jej przewodniczący, który ma prawo zadawania pytań dodatkowych (uzupełniających, uszczegóławiających) do wyżej wymienionych pytań.</w:t>
      </w:r>
    </w:p>
    <w:p w:rsidR="001212D2" w:rsidRPr="006C20C4" w:rsidRDefault="00A26C14" w:rsidP="00FF0042">
      <w:pPr>
        <w:pStyle w:val="Podtytu"/>
        <w:tabs>
          <w:tab w:val="left" w:pos="426"/>
        </w:tabs>
        <w:spacing w:line="240" w:lineRule="auto"/>
        <w:ind w:left="0" w:firstLine="0"/>
        <w:jc w:val="center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6C20C4">
        <w:rPr>
          <w:rFonts w:ascii="Times New Roman" w:hAnsi="Times New Roman"/>
          <w:b/>
          <w:i w:val="0"/>
          <w:color w:val="auto"/>
          <w:sz w:val="22"/>
          <w:szCs w:val="22"/>
        </w:rPr>
        <w:br w:type="page"/>
      </w:r>
      <w:r w:rsidR="001212D2" w:rsidRPr="006C20C4">
        <w:rPr>
          <w:rFonts w:ascii="Times New Roman" w:hAnsi="Times New Roman"/>
          <w:b/>
          <w:i w:val="0"/>
          <w:color w:val="auto"/>
          <w:sz w:val="32"/>
          <w:szCs w:val="22"/>
        </w:rPr>
        <w:lastRenderedPageBreak/>
        <w:t>Metod</w:t>
      </w:r>
      <w:r w:rsidR="00750CAC" w:rsidRPr="006C20C4">
        <w:rPr>
          <w:rFonts w:ascii="Times New Roman" w:hAnsi="Times New Roman"/>
          <w:b/>
          <w:i w:val="0"/>
          <w:color w:val="auto"/>
          <w:sz w:val="32"/>
          <w:szCs w:val="22"/>
        </w:rPr>
        <w:t xml:space="preserve">y robocze </w:t>
      </w:r>
      <w:r w:rsidR="001212D2" w:rsidRPr="006C20C4">
        <w:rPr>
          <w:rFonts w:ascii="Times New Roman" w:hAnsi="Times New Roman"/>
          <w:b/>
          <w:i w:val="0"/>
          <w:color w:val="auto"/>
          <w:sz w:val="32"/>
          <w:szCs w:val="22"/>
        </w:rPr>
        <w:t xml:space="preserve">badań naukowych </w:t>
      </w:r>
    </w:p>
    <w:p w:rsidR="001212D2" w:rsidRPr="006C20C4" w:rsidRDefault="001212D2" w:rsidP="00FF0042">
      <w:pPr>
        <w:tabs>
          <w:tab w:val="left" w:pos="426"/>
        </w:tabs>
        <w:jc w:val="both"/>
        <w:rPr>
          <w:b/>
          <w:sz w:val="22"/>
          <w:szCs w:val="22"/>
        </w:rPr>
      </w:pPr>
      <w:r w:rsidRPr="006C20C4">
        <w:rPr>
          <w:b/>
          <w:sz w:val="22"/>
          <w:szCs w:val="22"/>
        </w:rPr>
        <w:t>Typy badań naukowych:</w:t>
      </w:r>
    </w:p>
    <w:p w:rsidR="001212D2" w:rsidRPr="006C20C4" w:rsidRDefault="001212D2" w:rsidP="00FF0042">
      <w:pPr>
        <w:tabs>
          <w:tab w:val="left" w:pos="426"/>
        </w:tabs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- teoretyczne</w:t>
      </w:r>
      <w:r w:rsidRPr="006C20C4">
        <w:rPr>
          <w:sz w:val="22"/>
          <w:szCs w:val="22"/>
        </w:rPr>
        <w:t xml:space="preserve"> służące budowie teorii naukowej, a tym: </w:t>
      </w:r>
    </w:p>
    <w:p w:rsidR="001212D2" w:rsidRPr="006C20C4" w:rsidRDefault="001212D2" w:rsidP="00FF0042">
      <w:pPr>
        <w:tabs>
          <w:tab w:val="left" w:pos="426"/>
        </w:tabs>
        <w:ind w:left="1132" w:hanging="424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- eksploracyjne - dostarczają wskazówek co do budowy teorii, </w:t>
      </w:r>
    </w:p>
    <w:p w:rsidR="001212D2" w:rsidRPr="006C20C4" w:rsidRDefault="001212D2" w:rsidP="00FF0042">
      <w:pPr>
        <w:tabs>
          <w:tab w:val="left" w:pos="426"/>
        </w:tabs>
        <w:ind w:left="1132" w:hanging="424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- weryfikacyjne – sprawdzają, potwierdzają lub podważają przewidywania teorii. </w:t>
      </w:r>
    </w:p>
    <w:p w:rsidR="001212D2" w:rsidRPr="006C20C4" w:rsidRDefault="001212D2" w:rsidP="00FF0042">
      <w:pPr>
        <w:tabs>
          <w:tab w:val="left" w:pos="426"/>
        </w:tabs>
        <w:ind w:left="142" w:hanging="142"/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- praktyczne</w:t>
      </w:r>
      <w:r w:rsidRPr="006C20C4">
        <w:rPr>
          <w:sz w:val="22"/>
          <w:szCs w:val="22"/>
        </w:rPr>
        <w:t xml:space="preserve"> – tzw. badania stosowane, służące usprawnieniu działania, oparte na wiedzy teoretycznej, zaadresowane do konkretnego odbiorcy, a w tym:</w:t>
      </w:r>
    </w:p>
    <w:p w:rsidR="001212D2" w:rsidRPr="006C20C4" w:rsidRDefault="001212D2" w:rsidP="00FF0042">
      <w:pPr>
        <w:tabs>
          <w:tab w:val="left" w:pos="426"/>
        </w:tabs>
        <w:ind w:left="851" w:hanging="143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- rozpoznawcze (diagnostyczne) - dostarczają odbiorcy informacji o rodzaju, zasięgi i głębokości praktycznej trudności, </w:t>
      </w:r>
    </w:p>
    <w:p w:rsidR="001212D2" w:rsidRPr="006C20C4" w:rsidRDefault="001212D2" w:rsidP="00FF0042">
      <w:pPr>
        <w:tabs>
          <w:tab w:val="left" w:pos="426"/>
        </w:tabs>
        <w:ind w:left="851" w:hanging="142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- oceniające (ewaluacyjne) - dostarczające wiedzy o zamierzonych i niezamierzonych następstwach programu działania. </w:t>
      </w:r>
    </w:p>
    <w:p w:rsidR="00750CAC" w:rsidRPr="006C20C4" w:rsidRDefault="00750CAC" w:rsidP="00FF0042">
      <w:pPr>
        <w:tabs>
          <w:tab w:val="left" w:pos="426"/>
        </w:tabs>
        <w:rPr>
          <w:b/>
          <w:sz w:val="22"/>
          <w:szCs w:val="22"/>
          <w:lang w:eastAsia="en-US"/>
        </w:rPr>
      </w:pPr>
      <w:r w:rsidRPr="006C20C4">
        <w:rPr>
          <w:b/>
          <w:sz w:val="22"/>
          <w:szCs w:val="22"/>
          <w:lang w:eastAsia="en-US"/>
        </w:rPr>
        <w:t>Metodologia – to nauka o metodach.</w:t>
      </w:r>
    </w:p>
    <w:p w:rsidR="001212D2" w:rsidRPr="006C20C4" w:rsidRDefault="001212D2" w:rsidP="00FF0042">
      <w:pPr>
        <w:pStyle w:val="NormalnyWeb"/>
        <w:tabs>
          <w:tab w:val="left" w:pos="426"/>
        </w:tabs>
        <w:spacing w:before="0" w:after="0"/>
        <w:rPr>
          <w:rFonts w:ascii="Times New Roman" w:hAnsi="Times New Roman"/>
          <w:sz w:val="22"/>
          <w:szCs w:val="22"/>
        </w:rPr>
      </w:pPr>
      <w:r w:rsidRPr="006C20C4">
        <w:rPr>
          <w:rFonts w:ascii="Times New Roman" w:hAnsi="Times New Roman"/>
          <w:sz w:val="22"/>
          <w:szCs w:val="22"/>
        </w:rPr>
        <w:t xml:space="preserve">Przez </w:t>
      </w:r>
      <w:r w:rsidRPr="006C20C4">
        <w:rPr>
          <w:rFonts w:ascii="Times New Roman" w:hAnsi="Times New Roman"/>
          <w:b/>
          <w:bCs/>
          <w:sz w:val="22"/>
          <w:szCs w:val="22"/>
        </w:rPr>
        <w:t>metodę naukową</w:t>
      </w:r>
      <w:r w:rsidRPr="006C20C4">
        <w:rPr>
          <w:rFonts w:ascii="Times New Roman" w:hAnsi="Times New Roman"/>
          <w:sz w:val="22"/>
          <w:szCs w:val="22"/>
        </w:rPr>
        <w:t xml:space="preserve"> rozumie się:</w:t>
      </w:r>
    </w:p>
    <w:p w:rsidR="001212D2" w:rsidRPr="006C20C4" w:rsidRDefault="001212D2" w:rsidP="00FF0042">
      <w:pPr>
        <w:numPr>
          <w:ilvl w:val="0"/>
          <w:numId w:val="10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Całokształt sposobów badawczego docierania do prawdy i pojęciowego przedstawiania poznanej prawdy - to ogół czynności i sposobów niezbędnych do rozwiązywania problemów naukowych, do tworzenia prac naukowych i do oceny wyników tych działań.</w:t>
      </w:r>
    </w:p>
    <w:p w:rsidR="001212D2" w:rsidRPr="006C20C4" w:rsidRDefault="001212D2" w:rsidP="00FF0042">
      <w:pPr>
        <w:pStyle w:val="NormalnyWeb"/>
        <w:numPr>
          <w:ilvl w:val="0"/>
          <w:numId w:val="10"/>
        </w:numPr>
        <w:tabs>
          <w:tab w:val="left" w:pos="426"/>
        </w:tabs>
        <w:spacing w:before="0" w:after="0"/>
        <w:rPr>
          <w:rFonts w:ascii="Times New Roman" w:hAnsi="Times New Roman"/>
          <w:sz w:val="22"/>
          <w:szCs w:val="22"/>
        </w:rPr>
      </w:pPr>
      <w:r w:rsidRPr="006C20C4">
        <w:rPr>
          <w:rFonts w:ascii="Times New Roman" w:hAnsi="Times New Roman"/>
          <w:sz w:val="22"/>
          <w:szCs w:val="22"/>
        </w:rPr>
        <w:t>Sposób uzyskiwania materiału naukowego, czyli nic innego jak metoda badań naukowych - rozumiana jako sposób zdobywania materiałów naukowych, stanowiących podstawę do opracowania teoretycznego, do rozwiązania problemów naukowych, na w końcu – do napisania pracy naukowej. Metody badań stosowane do rozwiązania określonego problemu nazywane są metodami roboczymi. Dzięki stosowaniu metody naukowej rozwija się prawidłowo nauka i poszerza zakres naszej wiedzy.</w:t>
      </w:r>
    </w:p>
    <w:p w:rsidR="001212D2" w:rsidRPr="006C20C4" w:rsidRDefault="001212D2" w:rsidP="00FF0042">
      <w:pPr>
        <w:tabs>
          <w:tab w:val="left" w:pos="426"/>
        </w:tabs>
        <w:jc w:val="both"/>
        <w:rPr>
          <w:sz w:val="22"/>
          <w:szCs w:val="22"/>
        </w:rPr>
      </w:pPr>
    </w:p>
    <w:p w:rsidR="001212D2" w:rsidRPr="006C20C4" w:rsidRDefault="001212D2" w:rsidP="00FF0042">
      <w:pPr>
        <w:tabs>
          <w:tab w:val="left" w:pos="426"/>
        </w:tabs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Metoda to sposób postępowania</w:t>
      </w:r>
      <w:r w:rsidRPr="006C20C4">
        <w:rPr>
          <w:sz w:val="22"/>
          <w:szCs w:val="22"/>
        </w:rPr>
        <w:t>, droga do rozwiązania problemu, zespół uzasadnionych zabiegów koncepcyjnych i wykonawczych stanowiących pewną całość postępowania, którą można zapisać i powtórzyć w określonych okolicznościach. W zależności od kontekstu badawczego metody klasyfikuje się  i wydziela w szczególności:</w:t>
      </w:r>
    </w:p>
    <w:p w:rsidR="001212D2" w:rsidRPr="006C20C4" w:rsidRDefault="001212D2" w:rsidP="00FF0042">
      <w:pPr>
        <w:tabs>
          <w:tab w:val="left" w:pos="426"/>
        </w:tabs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- metody bezpośrednie</w:t>
      </w:r>
      <w:r w:rsidRPr="006C20C4">
        <w:rPr>
          <w:sz w:val="22"/>
          <w:szCs w:val="22"/>
        </w:rPr>
        <w:t xml:space="preserve"> – wykorzystywane w tzw. badaniach terenowych, które polegają na gromadzeniu informacji o specyfice problemu w terenie; mają charakter źródeł pierwotnych;</w:t>
      </w:r>
    </w:p>
    <w:p w:rsidR="001212D2" w:rsidRPr="006C20C4" w:rsidRDefault="001212D2" w:rsidP="00FF0042">
      <w:pPr>
        <w:tabs>
          <w:tab w:val="left" w:pos="426"/>
        </w:tabs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- metody pośrednie</w:t>
      </w:r>
      <w:r w:rsidRPr="006C20C4">
        <w:rPr>
          <w:sz w:val="22"/>
          <w:szCs w:val="22"/>
        </w:rPr>
        <w:t xml:space="preserve"> „zza biurka” - pozyskane informacje pochodzą ze źródeł wtórnych, o charakterze wewnętrznym i zewnętrznym, np. sprawozdania, publiczna statystyka; </w:t>
      </w:r>
    </w:p>
    <w:p w:rsidR="001212D2" w:rsidRPr="006C20C4" w:rsidRDefault="001212D2" w:rsidP="00FF0042">
      <w:pPr>
        <w:tabs>
          <w:tab w:val="left" w:pos="426"/>
        </w:tabs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- metody ilościowe</w:t>
      </w:r>
      <w:r w:rsidRPr="006C20C4">
        <w:rPr>
          <w:sz w:val="22"/>
          <w:szCs w:val="22"/>
        </w:rPr>
        <w:t xml:space="preserve"> – w badaniach dąży się do nadania analizowanym zjawiskom określonych miar, wyniki poddają się uogólnieniu na całą badaną populację;</w:t>
      </w:r>
    </w:p>
    <w:p w:rsidR="001212D2" w:rsidRPr="006C20C4" w:rsidRDefault="001212D2" w:rsidP="00FF0042">
      <w:pPr>
        <w:tabs>
          <w:tab w:val="left" w:pos="426"/>
        </w:tabs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- metody jakościowe</w:t>
      </w:r>
      <w:r w:rsidRPr="006C20C4">
        <w:rPr>
          <w:sz w:val="22"/>
          <w:szCs w:val="22"/>
        </w:rPr>
        <w:t xml:space="preserve"> – opisowe, tzw. swobodne, pozwalające wyjaśnić motywy, postawy, preferencje zachowań, zwyczaje, opinie i oczekiwania.</w:t>
      </w:r>
    </w:p>
    <w:p w:rsidR="001212D2" w:rsidRPr="006C20C4" w:rsidRDefault="001212D2" w:rsidP="00FF0042">
      <w:pPr>
        <w:tabs>
          <w:tab w:val="left" w:pos="426"/>
        </w:tabs>
        <w:ind w:firstLine="426"/>
        <w:jc w:val="both"/>
        <w:rPr>
          <w:bCs/>
          <w:sz w:val="22"/>
          <w:szCs w:val="22"/>
        </w:rPr>
      </w:pPr>
    </w:p>
    <w:p w:rsidR="001212D2" w:rsidRPr="006C20C4" w:rsidRDefault="001212D2" w:rsidP="00FF0042">
      <w:pPr>
        <w:pStyle w:val="NormalnyWeb"/>
        <w:tabs>
          <w:tab w:val="left" w:pos="426"/>
        </w:tabs>
        <w:spacing w:before="0" w:after="0"/>
        <w:rPr>
          <w:rFonts w:ascii="Times New Roman" w:hAnsi="Times New Roman"/>
          <w:b/>
          <w:sz w:val="22"/>
          <w:szCs w:val="22"/>
        </w:rPr>
      </w:pPr>
      <w:r w:rsidRPr="006C20C4">
        <w:rPr>
          <w:rFonts w:ascii="Times New Roman" w:hAnsi="Times New Roman"/>
          <w:b/>
          <w:sz w:val="22"/>
          <w:szCs w:val="22"/>
        </w:rPr>
        <w:t>Etapy pracy naukowej (główne składniki metody naukowej):</w:t>
      </w:r>
    </w:p>
    <w:p w:rsidR="001212D2" w:rsidRPr="006C20C4" w:rsidRDefault="001212D2" w:rsidP="00FF0042">
      <w:pPr>
        <w:numPr>
          <w:ilvl w:val="0"/>
          <w:numId w:val="11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ustalenie i uzasadnienie problemu oraz dostrzeżenie zagadnień pochodnych;</w:t>
      </w:r>
    </w:p>
    <w:p w:rsidR="001212D2" w:rsidRPr="006C20C4" w:rsidRDefault="001212D2" w:rsidP="00FF0042">
      <w:pPr>
        <w:numPr>
          <w:ilvl w:val="0"/>
          <w:numId w:val="11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krytyka problemu w świetle dotychczasowych osiągnięć nauki (analiza literatury przedmiotu);</w:t>
      </w:r>
    </w:p>
    <w:p w:rsidR="001212D2" w:rsidRPr="006C20C4" w:rsidRDefault="001212D2" w:rsidP="00FF0042">
      <w:pPr>
        <w:numPr>
          <w:ilvl w:val="0"/>
          <w:numId w:val="11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wyliczenie niezbędnych założeń lub twierdzeń, czasem także hipotez;</w:t>
      </w:r>
    </w:p>
    <w:p w:rsidR="001212D2" w:rsidRPr="006C20C4" w:rsidRDefault="001212D2" w:rsidP="00FF0042">
      <w:pPr>
        <w:numPr>
          <w:ilvl w:val="0"/>
          <w:numId w:val="11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ustalenie metod roboczych, obejmujące krytykę metod dotychczasowych i wybór lub konstrukcję metod nowych;</w:t>
      </w:r>
    </w:p>
    <w:p w:rsidR="001212D2" w:rsidRPr="006C20C4" w:rsidRDefault="001212D2" w:rsidP="00FF0042">
      <w:pPr>
        <w:numPr>
          <w:ilvl w:val="0"/>
          <w:numId w:val="11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przeprowadzenie  badań naukowych: wykonanie czynności wynikających z postawionego problemu i wybranej metody roboczej;</w:t>
      </w:r>
    </w:p>
    <w:p w:rsidR="001212D2" w:rsidRPr="006C20C4" w:rsidRDefault="001212D2" w:rsidP="00FF0042">
      <w:pPr>
        <w:numPr>
          <w:ilvl w:val="0"/>
          <w:numId w:val="11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opracowanie materiałów zebranych w czasie badań i ich synteza;</w:t>
      </w:r>
    </w:p>
    <w:p w:rsidR="001212D2" w:rsidRPr="006C20C4" w:rsidRDefault="001212D2" w:rsidP="00FF0042">
      <w:pPr>
        <w:numPr>
          <w:ilvl w:val="0"/>
          <w:numId w:val="11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pisemne opracowanie wyników badań aż do stanu pracy gotowej do druku, po czym ujawnienie ich w publikacji;</w:t>
      </w:r>
    </w:p>
    <w:p w:rsidR="001212D2" w:rsidRPr="006C20C4" w:rsidRDefault="001212D2" w:rsidP="00FF0042">
      <w:pPr>
        <w:numPr>
          <w:ilvl w:val="0"/>
          <w:numId w:val="11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krytyczna ocena przebiegu własnych badań i pisemnego opracowania wyników.</w:t>
      </w:r>
    </w:p>
    <w:p w:rsidR="001212D2" w:rsidRPr="006C20C4" w:rsidRDefault="001212D2" w:rsidP="00FF0042">
      <w:pPr>
        <w:pStyle w:val="NormalnyWeb"/>
        <w:tabs>
          <w:tab w:val="left" w:pos="426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1212D2" w:rsidRPr="006C20C4" w:rsidRDefault="001212D2" w:rsidP="00FF0042">
      <w:pPr>
        <w:pStyle w:val="NormalnyWeb"/>
        <w:tabs>
          <w:tab w:val="left" w:pos="426"/>
        </w:tabs>
        <w:spacing w:before="0" w:after="0"/>
        <w:rPr>
          <w:rFonts w:ascii="Times New Roman" w:hAnsi="Times New Roman"/>
          <w:sz w:val="22"/>
          <w:szCs w:val="22"/>
        </w:rPr>
      </w:pPr>
      <w:r w:rsidRPr="006C20C4">
        <w:rPr>
          <w:rFonts w:ascii="Times New Roman" w:hAnsi="Times New Roman"/>
          <w:b/>
          <w:sz w:val="22"/>
          <w:szCs w:val="22"/>
        </w:rPr>
        <w:t>Trzy pierwsze etapy</w:t>
      </w:r>
      <w:r w:rsidRPr="006C20C4">
        <w:rPr>
          <w:rFonts w:ascii="Times New Roman" w:hAnsi="Times New Roman"/>
          <w:sz w:val="22"/>
          <w:szCs w:val="22"/>
        </w:rPr>
        <w:t xml:space="preserve"> są często przeprowadzane razem - tworzą etap określenia problemu. Etapy te powinny być realizowane w tej właśnie kolejności; wybór metody roboczej nie może na przykład poprzedzać ustalenia problemu. Są one zresztą dość naturalne, podobne do wszelakiego działania ludzkiego w obliczu nowej sytuacji.</w:t>
      </w:r>
    </w:p>
    <w:p w:rsidR="001212D2" w:rsidRPr="006C20C4" w:rsidRDefault="001212D2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sz w:val="22"/>
          <w:szCs w:val="22"/>
        </w:rPr>
      </w:pPr>
    </w:p>
    <w:p w:rsidR="001212D2" w:rsidRPr="006C20C4" w:rsidRDefault="002E2BF7" w:rsidP="00FF0042">
      <w:pPr>
        <w:pStyle w:val="NormalnyWeb"/>
        <w:tabs>
          <w:tab w:val="left" w:pos="426"/>
        </w:tabs>
        <w:spacing w:before="0" w:after="0"/>
        <w:rPr>
          <w:rFonts w:ascii="Times New Roman" w:hAnsi="Times New Roman"/>
          <w:sz w:val="22"/>
          <w:szCs w:val="22"/>
        </w:rPr>
      </w:pPr>
      <w:r w:rsidRPr="006C20C4">
        <w:rPr>
          <w:rFonts w:ascii="Times New Roman" w:hAnsi="Times New Roman"/>
          <w:b/>
          <w:sz w:val="22"/>
          <w:szCs w:val="22"/>
        </w:rPr>
        <w:br w:type="page"/>
      </w:r>
      <w:r w:rsidR="001212D2" w:rsidRPr="006C20C4">
        <w:rPr>
          <w:rFonts w:ascii="Times New Roman" w:hAnsi="Times New Roman"/>
          <w:b/>
          <w:sz w:val="22"/>
          <w:szCs w:val="22"/>
        </w:rPr>
        <w:lastRenderedPageBreak/>
        <w:t>Metody badań naukowych - w tym również techniki zbierania materiału empirycznego</w:t>
      </w:r>
      <w:r w:rsidR="001212D2" w:rsidRPr="006C20C4">
        <w:rPr>
          <w:rFonts w:ascii="Times New Roman" w:hAnsi="Times New Roman"/>
          <w:sz w:val="22"/>
          <w:szCs w:val="22"/>
        </w:rPr>
        <w:t xml:space="preserve"> </w:t>
      </w:r>
    </w:p>
    <w:p w:rsidR="001212D2" w:rsidRPr="006C20C4" w:rsidRDefault="001212D2" w:rsidP="00FF0042">
      <w:pPr>
        <w:pStyle w:val="NormalnyWeb"/>
        <w:tabs>
          <w:tab w:val="left" w:pos="426"/>
        </w:tabs>
        <w:spacing w:before="0" w:after="0"/>
        <w:ind w:left="708"/>
        <w:rPr>
          <w:rFonts w:ascii="Times New Roman" w:hAnsi="Times New Roman"/>
          <w:sz w:val="22"/>
          <w:szCs w:val="22"/>
        </w:rPr>
      </w:pPr>
      <w:r w:rsidRPr="006C20C4">
        <w:rPr>
          <w:rFonts w:ascii="Times New Roman" w:hAnsi="Times New Roman"/>
          <w:i/>
          <w:sz w:val="22"/>
          <w:szCs w:val="22"/>
        </w:rPr>
        <w:t>Nw. metody w różnych naukach znajdują różne zastosowanie, niektóre są stosowane tylko w pewnych dziedzinach naukowych, zależnie od ich specyfiki</w:t>
      </w:r>
      <w:r w:rsidRPr="006C20C4">
        <w:rPr>
          <w:rFonts w:ascii="Times New Roman" w:hAnsi="Times New Roman"/>
          <w:sz w:val="22"/>
          <w:szCs w:val="22"/>
        </w:rPr>
        <w:t>.</w:t>
      </w:r>
    </w:p>
    <w:p w:rsidR="001212D2" w:rsidRPr="006C20C4" w:rsidRDefault="001212D2" w:rsidP="00FF0042">
      <w:pPr>
        <w:pStyle w:val="Akapitzlist"/>
        <w:numPr>
          <w:ilvl w:val="0"/>
          <w:numId w:val="34"/>
        </w:numPr>
        <w:tabs>
          <w:tab w:val="clear" w:pos="720"/>
          <w:tab w:val="num" w:pos="360"/>
          <w:tab w:val="left" w:pos="426"/>
        </w:tabs>
        <w:suppressAutoHyphens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6C20C4">
        <w:rPr>
          <w:rFonts w:ascii="Times New Roman" w:hAnsi="Times New Roman"/>
          <w:b/>
        </w:rPr>
        <w:t>Obserwacja -</w:t>
      </w:r>
      <w:r w:rsidRPr="006C20C4">
        <w:rPr>
          <w:rFonts w:ascii="Times New Roman" w:hAnsi="Times New Roman"/>
        </w:rPr>
        <w:t xml:space="preserve"> stanowi osobliwy sposób postrzegania, gromadzenia i interpretowania poznawanych danych w naturalnym ich przebiegu i pozostających w zasięgu widzenia i słyszenia obserwatora, to znaczy, najpierw postrzega się interesujące nas zjawisko zgodnie z postawionym celem (problemem) badawczym, a następnie utrwala się, często w formie pisemnej, dostrzeżone dane, a na końcu dokonuje się próby ich zinterpretowania. Wyróżnia się:</w:t>
      </w:r>
    </w:p>
    <w:p w:rsidR="001212D2" w:rsidRPr="006C20C4" w:rsidRDefault="001212D2" w:rsidP="00FF0042">
      <w:pPr>
        <w:pStyle w:val="Akapitzlist"/>
        <w:tabs>
          <w:tab w:val="left" w:pos="426"/>
        </w:tabs>
        <w:spacing w:after="0" w:line="240" w:lineRule="auto"/>
        <w:ind w:left="789" w:hanging="143"/>
        <w:rPr>
          <w:rFonts w:ascii="Times New Roman" w:hAnsi="Times New Roman"/>
        </w:rPr>
      </w:pPr>
      <w:r w:rsidRPr="006C20C4">
        <w:rPr>
          <w:rFonts w:ascii="Times New Roman" w:hAnsi="Times New Roman"/>
          <w:b/>
        </w:rPr>
        <w:t>- obserwacja zaprogramowana</w:t>
      </w:r>
      <w:r w:rsidRPr="006C20C4">
        <w:rPr>
          <w:rFonts w:ascii="Times New Roman" w:hAnsi="Times New Roman"/>
        </w:rPr>
        <w:t xml:space="preserve"> – nazywana często obserwacją skategoryzowaną ze względu na przewidywane z góry kryteria zachowań objęte taką obserwacją . Poza tym, że jest planowa, dokładna i obiektywna, przysługuje jej cecha selektywności , tzn. stosując ją podchodzi się wybiórczo do obserwowanego zjawiska;</w:t>
      </w:r>
    </w:p>
    <w:p w:rsidR="001212D2" w:rsidRPr="006C20C4" w:rsidRDefault="001212D2" w:rsidP="00FF0042">
      <w:pPr>
        <w:pStyle w:val="Akapitzlist"/>
        <w:tabs>
          <w:tab w:val="left" w:pos="426"/>
        </w:tabs>
        <w:spacing w:after="0" w:line="240" w:lineRule="auto"/>
        <w:ind w:left="789" w:hanging="143"/>
        <w:rPr>
          <w:rFonts w:ascii="Times New Roman" w:hAnsi="Times New Roman"/>
        </w:rPr>
      </w:pPr>
      <w:r w:rsidRPr="006C20C4">
        <w:rPr>
          <w:rFonts w:ascii="Times New Roman" w:hAnsi="Times New Roman"/>
          <w:b/>
        </w:rPr>
        <w:t>- obserwacja swobodna</w:t>
      </w:r>
      <w:r w:rsidRPr="006C20C4">
        <w:rPr>
          <w:rFonts w:ascii="Times New Roman" w:hAnsi="Times New Roman"/>
        </w:rPr>
        <w:t xml:space="preserve"> – okazuje się przydatna w badaniach jakościowych. Umożliwia dokładny rejestr faktów, zjawisk czy zdarzeń w ich ciągłym naturalnym przebiegu.</w:t>
      </w:r>
    </w:p>
    <w:p w:rsidR="001212D2" w:rsidRPr="006C20C4" w:rsidRDefault="001212D2" w:rsidP="00FF0042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uppressAutoHyphens w:val="0"/>
        <w:ind w:left="360"/>
        <w:rPr>
          <w:sz w:val="22"/>
          <w:szCs w:val="22"/>
        </w:rPr>
      </w:pPr>
      <w:r w:rsidRPr="006C20C4">
        <w:rPr>
          <w:b/>
          <w:sz w:val="22"/>
          <w:szCs w:val="22"/>
        </w:rPr>
        <w:t xml:space="preserve">Krytyczna ocena źródeł </w:t>
      </w:r>
      <w:r w:rsidRPr="006C20C4">
        <w:rPr>
          <w:sz w:val="22"/>
          <w:szCs w:val="22"/>
        </w:rPr>
        <w:t>– recenzja (opinia) o materiałach źródłowych, tj. zarówno pierwotnych jak i wtórnych, czyli o przepisach prawa, orzecznictwie (glosa jest komentarzem do orzecznictwa), dokumentach regulacyjnych, dokumentach statystycznych, literaturze i innym piśmiennictwie, np. artykułow naukowych i publicystycznych</w:t>
      </w:r>
    </w:p>
    <w:p w:rsidR="00750CAC" w:rsidRPr="006C20C4" w:rsidRDefault="001212D2" w:rsidP="00FF0042">
      <w:pPr>
        <w:pStyle w:val="Akapitzlist"/>
        <w:numPr>
          <w:ilvl w:val="0"/>
          <w:numId w:val="12"/>
        </w:numPr>
        <w:tabs>
          <w:tab w:val="clear" w:pos="720"/>
          <w:tab w:val="num" w:pos="284"/>
          <w:tab w:val="left" w:pos="426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C20C4">
        <w:rPr>
          <w:rFonts w:ascii="Times New Roman" w:hAnsi="Times New Roman"/>
          <w:b/>
        </w:rPr>
        <w:t>Analiza dokumentów</w:t>
      </w:r>
      <w:r w:rsidRPr="006C20C4">
        <w:rPr>
          <w:rFonts w:ascii="Times New Roman" w:hAnsi="Times New Roman"/>
        </w:rPr>
        <w:t xml:space="preserve"> – metoda ta polega na uporządkowaniu i interpretacji zawartych w nich treści pod kątem problemu (celu) badawczego lub także hipotezy roboczej. </w:t>
      </w:r>
      <w:r w:rsidR="00750CAC" w:rsidRPr="006C20C4">
        <w:rPr>
          <w:rFonts w:ascii="Times New Roman" w:hAnsi="Times New Roman"/>
          <w:b/>
        </w:rPr>
        <w:t>D</w:t>
      </w:r>
      <w:r w:rsidR="00750CAC" w:rsidRPr="006C20C4">
        <w:rPr>
          <w:rFonts w:ascii="Times New Roman" w:hAnsi="Times New Roman"/>
          <w:b/>
          <w:bCs/>
        </w:rPr>
        <w:t xml:space="preserve">okumentem </w:t>
      </w:r>
      <w:r w:rsidR="00750CAC" w:rsidRPr="006C20C4">
        <w:rPr>
          <w:rFonts w:ascii="Times New Roman" w:hAnsi="Times New Roman"/>
          <w:bCs/>
        </w:rPr>
        <w:t>nazywamy każdą rzecz stanowiącą źródło informacji o przedmio</w:t>
      </w:r>
      <w:r w:rsidR="00750CAC" w:rsidRPr="006C20C4">
        <w:rPr>
          <w:rFonts w:ascii="Times New Roman" w:hAnsi="Times New Roman"/>
          <w:bCs/>
        </w:rPr>
        <w:softHyphen/>
        <w:t>tach, ludziach, faktach i zjawiskach.</w:t>
      </w:r>
      <w:r w:rsidR="00750CAC" w:rsidRPr="006C20C4">
        <w:rPr>
          <w:rFonts w:ascii="Times New Roman" w:hAnsi="Times New Roman"/>
        </w:rPr>
        <w:t xml:space="preserve"> 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right="1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Różnorodność dokumentów zmusza do dokonania ich podziału. Mogą one być grupowa</w:t>
      </w:r>
      <w:r w:rsidRPr="006C20C4">
        <w:rPr>
          <w:sz w:val="22"/>
          <w:szCs w:val="22"/>
        </w:rPr>
        <w:softHyphen/>
        <w:t>ne wg cech formalnych, wg zawartych w nich treści, pochodzenia jak i celów, którym mają służyć. Na użytek badań za najwartościowszy wydaje się podział dokumentów na:</w:t>
      </w:r>
    </w:p>
    <w:p w:rsidR="00750CAC" w:rsidRPr="006C20C4" w:rsidRDefault="00750CAC" w:rsidP="00FF0042">
      <w:pPr>
        <w:numPr>
          <w:ilvl w:val="0"/>
          <w:numId w:val="47"/>
        </w:numPr>
        <w:shd w:val="clear" w:color="auto" w:fill="FFFFFF"/>
        <w:tabs>
          <w:tab w:val="left" w:pos="426"/>
          <w:tab w:val="left" w:pos="638"/>
        </w:tabs>
        <w:suppressAutoHyphens w:val="0"/>
        <w:autoSpaceDE w:val="0"/>
        <w:autoSpaceDN w:val="0"/>
        <w:adjustRightInd w:val="0"/>
        <w:ind w:left="658"/>
        <w:rPr>
          <w:sz w:val="22"/>
          <w:szCs w:val="22"/>
        </w:rPr>
      </w:pPr>
      <w:r w:rsidRPr="006C20C4">
        <w:rPr>
          <w:sz w:val="22"/>
          <w:szCs w:val="22"/>
        </w:rPr>
        <w:t xml:space="preserve">dokumenty </w:t>
      </w:r>
      <w:proofErr w:type="spellStart"/>
      <w:r w:rsidRPr="006C20C4">
        <w:rPr>
          <w:sz w:val="22"/>
          <w:szCs w:val="22"/>
        </w:rPr>
        <w:t>urzę</w:t>
      </w:r>
      <w:r w:rsidRPr="006C20C4">
        <w:rPr>
          <w:sz w:val="22"/>
          <w:szCs w:val="22"/>
          <w:lang w:val="en-US"/>
        </w:rPr>
        <w:t>dowe</w:t>
      </w:r>
      <w:proofErr w:type="spellEnd"/>
      <w:r w:rsidRPr="006C20C4">
        <w:rPr>
          <w:sz w:val="22"/>
          <w:szCs w:val="22"/>
          <w:lang w:val="en-US"/>
        </w:rPr>
        <w:t xml:space="preserve"> </w:t>
      </w:r>
      <w:proofErr w:type="spellStart"/>
      <w:r w:rsidRPr="006C20C4">
        <w:rPr>
          <w:sz w:val="22"/>
          <w:szCs w:val="22"/>
          <w:lang w:val="en-US"/>
        </w:rPr>
        <w:t>i</w:t>
      </w:r>
      <w:proofErr w:type="spellEnd"/>
      <w:r w:rsidRPr="006C20C4">
        <w:rPr>
          <w:sz w:val="22"/>
          <w:szCs w:val="22"/>
          <w:lang w:val="en-US"/>
        </w:rPr>
        <w:t xml:space="preserve"> </w:t>
      </w:r>
      <w:proofErr w:type="spellStart"/>
      <w:r w:rsidRPr="006C20C4">
        <w:rPr>
          <w:sz w:val="22"/>
          <w:szCs w:val="22"/>
          <w:lang w:val="en-US"/>
        </w:rPr>
        <w:t>osobiste</w:t>
      </w:r>
      <w:proofErr w:type="spellEnd"/>
      <w:r w:rsidRPr="006C20C4">
        <w:rPr>
          <w:sz w:val="22"/>
          <w:szCs w:val="22"/>
          <w:lang w:val="en-US"/>
        </w:rPr>
        <w:t>;</w:t>
      </w:r>
    </w:p>
    <w:p w:rsidR="00750CAC" w:rsidRPr="006C20C4" w:rsidRDefault="00750CAC" w:rsidP="00FF0042">
      <w:pPr>
        <w:numPr>
          <w:ilvl w:val="0"/>
          <w:numId w:val="47"/>
        </w:numPr>
        <w:shd w:val="clear" w:color="auto" w:fill="FFFFFF"/>
        <w:tabs>
          <w:tab w:val="left" w:pos="426"/>
          <w:tab w:val="left" w:pos="638"/>
        </w:tabs>
        <w:suppressAutoHyphens w:val="0"/>
        <w:autoSpaceDE w:val="0"/>
        <w:autoSpaceDN w:val="0"/>
        <w:adjustRightInd w:val="0"/>
        <w:ind w:left="658"/>
        <w:rPr>
          <w:sz w:val="22"/>
          <w:szCs w:val="22"/>
        </w:rPr>
      </w:pPr>
      <w:r w:rsidRPr="006C20C4">
        <w:rPr>
          <w:sz w:val="22"/>
          <w:szCs w:val="22"/>
        </w:rPr>
        <w:t>dokumenty pisemne, cyfrowe i obrazkowe.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 w:firstLine="379"/>
        <w:jc w:val="both"/>
        <w:rPr>
          <w:sz w:val="22"/>
          <w:szCs w:val="22"/>
        </w:rPr>
      </w:pPr>
      <w:r w:rsidRPr="006C20C4">
        <w:rPr>
          <w:b/>
          <w:bCs/>
          <w:sz w:val="22"/>
          <w:szCs w:val="22"/>
        </w:rPr>
        <w:t xml:space="preserve">Dokumenty urzędowe </w:t>
      </w:r>
      <w:r w:rsidRPr="006C20C4">
        <w:rPr>
          <w:sz w:val="22"/>
          <w:szCs w:val="22"/>
        </w:rPr>
        <w:t xml:space="preserve">to wszelkie pisemne i cyfrowe dokumenty tworzone przez daną instytucję. Należą do nich wszelkiego rodzaju dokumenty dotyczące funkcjonowania i działalności instytucji. </w:t>
      </w:r>
      <w:r w:rsidRPr="006C20C4">
        <w:rPr>
          <w:i/>
          <w:iCs/>
          <w:sz w:val="22"/>
          <w:szCs w:val="22"/>
        </w:rPr>
        <w:t xml:space="preserve">Zaliczyć </w:t>
      </w:r>
      <w:r w:rsidRPr="006C20C4">
        <w:rPr>
          <w:sz w:val="22"/>
          <w:szCs w:val="22"/>
        </w:rPr>
        <w:t>do nich można m.in.: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bCs/>
          <w:sz w:val="22"/>
          <w:szCs w:val="22"/>
        </w:rPr>
      </w:pPr>
      <w:r w:rsidRPr="006C20C4">
        <w:rPr>
          <w:bCs/>
          <w:sz w:val="22"/>
          <w:szCs w:val="22"/>
        </w:rPr>
        <w:t>- źródła prawa (umowy międzynarodowe, prawo UE, krajowe, lokalne),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bCs/>
          <w:sz w:val="22"/>
          <w:szCs w:val="22"/>
        </w:rPr>
      </w:pPr>
      <w:r w:rsidRPr="006C20C4">
        <w:rPr>
          <w:bCs/>
          <w:sz w:val="22"/>
          <w:szCs w:val="22"/>
        </w:rPr>
        <w:t>- orzecznictwo sadów i organów rozstrzygających, np. RIO, Komisja Orzekająca przy UZP,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sz w:val="22"/>
          <w:szCs w:val="22"/>
        </w:rPr>
      </w:pPr>
      <w:r w:rsidRPr="006C20C4">
        <w:rPr>
          <w:bCs/>
          <w:sz w:val="22"/>
          <w:szCs w:val="22"/>
        </w:rPr>
        <w:t xml:space="preserve">- </w:t>
      </w:r>
      <w:r w:rsidRPr="006C20C4">
        <w:rPr>
          <w:sz w:val="22"/>
          <w:szCs w:val="22"/>
        </w:rPr>
        <w:t>plany pracy długoterminowe (strategie),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plany pracy operacyjne (programy działania),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preliminarze finansowe,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budżety,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- regulaminy i schematy organizacyjne, 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regulaminy (instrukcje) procedur postępowania,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kroniki, dzienniki, rejestry, ewidencje,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protokoły z posiedzeń organów kolegialnych,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- arkusze organizacyjne, tzw. mapy działania, schematy ideowe, 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harmonogramy,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dokumenty organizacyjne i wykonawcze jednostek nadrzędnych.</w:t>
      </w:r>
    </w:p>
    <w:p w:rsidR="00750CAC" w:rsidRPr="006C20C4" w:rsidRDefault="00750CAC" w:rsidP="00FF0042">
      <w:pPr>
        <w:pStyle w:val="Akapitzlist"/>
        <w:tabs>
          <w:tab w:val="left" w:pos="426"/>
        </w:tabs>
        <w:suppressAutoHyphens w:val="0"/>
        <w:spacing w:after="0" w:line="240" w:lineRule="auto"/>
        <w:ind w:left="284"/>
        <w:jc w:val="both"/>
        <w:rPr>
          <w:rFonts w:ascii="Times New Roman" w:hAnsi="Times New Roman"/>
          <w:b/>
        </w:rPr>
      </w:pPr>
      <w:r w:rsidRPr="006C20C4">
        <w:rPr>
          <w:rFonts w:ascii="Times New Roman" w:hAnsi="Times New Roman"/>
          <w:b/>
          <w:bCs/>
        </w:rPr>
        <w:t xml:space="preserve">Dokumenty osobiste </w:t>
      </w:r>
      <w:r w:rsidRPr="006C20C4">
        <w:rPr>
          <w:rFonts w:ascii="Times New Roman" w:hAnsi="Times New Roman"/>
        </w:rPr>
        <w:t>to wszelkie pisemne wypowiedzi ludzi, którzy oprócz opisu niektórych zjawisk, wyrażają swoje opinie i poglądy o tych sytuacjach czy wydarzeniach społecznych. Dokumenty osobiste stanowią wartościowe źródło informacji dla tych badaczy, których interesuje indywidualny punkt widzenia na określone wydarzenia. Do dokumentów tych należy zaliczyć: autobiografie, pamiętniki, dzienniki, listy, wspomnienia na temat jakiegoś wyda</w:t>
      </w:r>
      <w:r w:rsidRPr="006C20C4">
        <w:rPr>
          <w:rFonts w:ascii="Times New Roman" w:hAnsi="Times New Roman"/>
        </w:rPr>
        <w:softHyphen/>
        <w:t>rzenia, notatki, zapisy, itp.</w:t>
      </w:r>
    </w:p>
    <w:p w:rsidR="001212D2" w:rsidRPr="006C20C4" w:rsidRDefault="001212D2" w:rsidP="00FF0042">
      <w:pPr>
        <w:pStyle w:val="Akapitzlist"/>
        <w:tabs>
          <w:tab w:val="left" w:pos="426"/>
        </w:tabs>
        <w:suppressAutoHyphens w:val="0"/>
        <w:spacing w:after="0" w:line="240" w:lineRule="auto"/>
        <w:ind w:left="284"/>
        <w:jc w:val="both"/>
        <w:rPr>
          <w:rFonts w:ascii="Times New Roman" w:hAnsi="Times New Roman"/>
          <w:b/>
        </w:rPr>
      </w:pPr>
      <w:r w:rsidRPr="006C20C4">
        <w:rPr>
          <w:rFonts w:ascii="Times New Roman" w:hAnsi="Times New Roman"/>
          <w:b/>
        </w:rPr>
        <w:t>Rozróżnia się analizę dokumentów: jakościową (opisową) i ilościową.</w:t>
      </w:r>
    </w:p>
    <w:p w:rsidR="001E2DDB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8" w:right="5"/>
        <w:jc w:val="both"/>
        <w:rPr>
          <w:sz w:val="22"/>
          <w:szCs w:val="22"/>
          <w:lang w:eastAsia="pl-PL"/>
        </w:rPr>
      </w:pPr>
      <w:r w:rsidRPr="006C20C4">
        <w:rPr>
          <w:b/>
          <w:bCs/>
          <w:sz w:val="22"/>
          <w:szCs w:val="22"/>
          <w:lang w:eastAsia="pl-PL"/>
        </w:rPr>
        <w:t xml:space="preserve">Analiza jakościowa </w:t>
      </w:r>
      <w:r w:rsidRPr="006C20C4">
        <w:rPr>
          <w:sz w:val="22"/>
          <w:szCs w:val="22"/>
          <w:lang w:eastAsia="pl-PL"/>
        </w:rPr>
        <w:t>opiera się na zasadach obowiązujących przy analizach historycznych i sprowadza się do wyprowadzania wniosków na podstawie za</w:t>
      </w:r>
      <w:r w:rsidRPr="006C20C4">
        <w:rPr>
          <w:sz w:val="22"/>
          <w:szCs w:val="22"/>
          <w:lang w:eastAsia="pl-PL"/>
        </w:rPr>
        <w:softHyphen/>
        <w:t>wartych w dokumentach informacji. Polega ona na poprawnym odczytaniu treści zawartych w dokumentach i subiektywnym ich zinterpretowaniu. W analizie takiej, badacz usiłuje nie tylko odpowiedzieć na pytanie, co autor danego doku</w:t>
      </w:r>
      <w:r w:rsidRPr="006C20C4">
        <w:rPr>
          <w:sz w:val="22"/>
          <w:szCs w:val="22"/>
          <w:lang w:eastAsia="pl-PL"/>
        </w:rPr>
        <w:softHyphen/>
        <w:t>mentu chciał przedstawić i naświetlić, ale także stara się odczytać informacje niejawne, ukryte i pisane „między wierszami”. Ważna jest także próba odczyta</w:t>
      </w:r>
      <w:r w:rsidRPr="006C20C4">
        <w:rPr>
          <w:sz w:val="22"/>
          <w:szCs w:val="22"/>
          <w:lang w:eastAsia="pl-PL"/>
        </w:rPr>
        <w:softHyphen/>
        <w:t>nia przez badacza intencji, jaką autor dokumentu chciał przekazać, bądź przed czym ostrzec. Jest ona niekiedy ważniejsza niż wartość przekazanych jawnych informacji</w:t>
      </w:r>
      <w:r w:rsidR="001E2DDB" w:rsidRPr="006C20C4">
        <w:rPr>
          <w:sz w:val="22"/>
          <w:szCs w:val="22"/>
          <w:lang w:eastAsia="pl-PL"/>
        </w:rPr>
        <w:t>.</w:t>
      </w:r>
    </w:p>
    <w:p w:rsidR="001E2DDB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8" w:right="29"/>
        <w:jc w:val="both"/>
        <w:rPr>
          <w:lang w:eastAsia="pl-PL"/>
        </w:rPr>
      </w:pPr>
      <w:r w:rsidRPr="006C20C4">
        <w:rPr>
          <w:b/>
          <w:bCs/>
          <w:sz w:val="22"/>
          <w:szCs w:val="22"/>
          <w:lang w:eastAsia="pl-PL"/>
        </w:rPr>
        <w:lastRenderedPageBreak/>
        <w:t xml:space="preserve">Analiza ilościowa </w:t>
      </w:r>
      <w:r w:rsidRPr="006C20C4">
        <w:rPr>
          <w:sz w:val="22"/>
          <w:szCs w:val="22"/>
          <w:lang w:eastAsia="pl-PL"/>
        </w:rPr>
        <w:t>jest pozbawiona subiektywnego wartościowania i spro</w:t>
      </w:r>
      <w:r w:rsidRPr="006C20C4">
        <w:rPr>
          <w:sz w:val="22"/>
          <w:szCs w:val="22"/>
          <w:lang w:eastAsia="pl-PL"/>
        </w:rPr>
        <w:softHyphen/>
        <w:t>wadza się przede wszystkim do ilościowego opisu osób, rzeczy, faktów, proce</w:t>
      </w:r>
      <w:r w:rsidRPr="006C20C4">
        <w:rPr>
          <w:sz w:val="22"/>
          <w:szCs w:val="22"/>
          <w:lang w:eastAsia="pl-PL"/>
        </w:rPr>
        <w:softHyphen/>
        <w:t>sów.</w:t>
      </w:r>
      <w:r w:rsidR="001E2DDB" w:rsidRPr="006C20C4">
        <w:rPr>
          <w:sz w:val="22"/>
          <w:szCs w:val="22"/>
          <w:lang w:eastAsia="pl-PL"/>
        </w:rPr>
        <w:t xml:space="preserve"> Dzięki liczbowemu ujmowaniu danych jak i określaniu stopnia ich natężenia czy częstotliwości występowania, można dokonywać oceny badanego zjawiska, wskazać na jego specyfikę, istniejące warunki, normy, cechy i właściwości badanych przedmiotów. Wyniki tak przeprowadzonej analizy, opartej na dających się policzyć zjawi</w:t>
      </w:r>
      <w:r w:rsidR="001E2DDB" w:rsidRPr="006C20C4">
        <w:rPr>
          <w:sz w:val="22"/>
          <w:szCs w:val="22"/>
          <w:lang w:eastAsia="pl-PL"/>
        </w:rPr>
        <w:softHyphen/>
        <w:t>skach czy</w:t>
      </w:r>
      <w:r w:rsidR="001E2DDB" w:rsidRPr="006C20C4">
        <w:rPr>
          <w:lang w:eastAsia="pl-PL"/>
        </w:rPr>
        <w:t xml:space="preserve"> procesach, są zazwyczaj wolne od subiektywizmu.</w:t>
      </w:r>
    </w:p>
    <w:p w:rsidR="001212D2" w:rsidRPr="006C20C4" w:rsidRDefault="001212D2" w:rsidP="00FF0042">
      <w:pPr>
        <w:pStyle w:val="Akapitzlist"/>
        <w:numPr>
          <w:ilvl w:val="0"/>
          <w:numId w:val="12"/>
        </w:numPr>
        <w:tabs>
          <w:tab w:val="clear" w:pos="720"/>
          <w:tab w:val="num" w:pos="284"/>
          <w:tab w:val="left" w:pos="426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C20C4">
        <w:rPr>
          <w:rFonts w:ascii="Times New Roman" w:hAnsi="Times New Roman"/>
          <w:b/>
        </w:rPr>
        <w:t>Eksperyment</w:t>
      </w:r>
      <w:r w:rsidRPr="006C20C4">
        <w:rPr>
          <w:rFonts w:ascii="Times New Roman" w:hAnsi="Times New Roman"/>
        </w:rPr>
        <w:t xml:space="preserve"> - metoda będąca w ścisłym związku z obserwacją. Polega na aktywnym stosunku obserwatora do badanej rzeczywistości. Może być zastosowana w dowolnym czasie i można powtórzyć ją wielokrotnie. Polega na wywołaniu lub tylko zmienianiu przebiegu procesów przez wprowadzenie do nich jakiegoś nowego czynnika i obserwowania zmian powstałych pod jego wpływem.</w:t>
      </w:r>
    </w:p>
    <w:p w:rsidR="001E2DDB" w:rsidRPr="006C20C4" w:rsidRDefault="001212D2" w:rsidP="00FF0042">
      <w:pPr>
        <w:numPr>
          <w:ilvl w:val="0"/>
          <w:numId w:val="12"/>
        </w:numPr>
        <w:tabs>
          <w:tab w:val="clear" w:pos="720"/>
          <w:tab w:val="num" w:pos="284"/>
          <w:tab w:val="left" w:pos="426"/>
        </w:tabs>
        <w:suppressAutoHyphens w:val="0"/>
        <w:ind w:left="360" w:hanging="284"/>
        <w:jc w:val="both"/>
        <w:rPr>
          <w:rFonts w:eastAsia="Calibri"/>
          <w:sz w:val="22"/>
          <w:szCs w:val="22"/>
        </w:rPr>
      </w:pPr>
      <w:r w:rsidRPr="006C20C4">
        <w:rPr>
          <w:b/>
          <w:sz w:val="22"/>
          <w:szCs w:val="22"/>
        </w:rPr>
        <w:t>Metody statystyczne</w:t>
      </w:r>
      <w:r w:rsidRPr="006C20C4">
        <w:rPr>
          <w:sz w:val="22"/>
          <w:szCs w:val="22"/>
        </w:rPr>
        <w:t xml:space="preserve"> –zestawienia danych liczbowych i ich analiza porównawcza: stany, dynamika zmian, trendy itp.</w:t>
      </w:r>
      <w:r w:rsidR="001E2DDB" w:rsidRPr="006C20C4">
        <w:rPr>
          <w:sz w:val="22"/>
          <w:szCs w:val="22"/>
        </w:rPr>
        <w:t xml:space="preserve"> </w:t>
      </w:r>
      <w:r w:rsidR="001E2DDB" w:rsidRPr="006C20C4">
        <w:rPr>
          <w:rFonts w:eastAsia="Calibri"/>
          <w:sz w:val="22"/>
          <w:szCs w:val="22"/>
        </w:rPr>
        <w:t>Poprzez analizę statystyczną zgromadzonych danych liczbowych uzyskujemy wiedzę o:</w:t>
      </w:r>
    </w:p>
    <w:p w:rsidR="001E2DDB" w:rsidRPr="006C20C4" w:rsidRDefault="001E2DDB" w:rsidP="00FF0042">
      <w:pPr>
        <w:tabs>
          <w:tab w:val="left" w:pos="426"/>
        </w:tabs>
        <w:suppressAutoHyphens w:val="0"/>
        <w:ind w:left="360"/>
        <w:jc w:val="both"/>
        <w:rPr>
          <w:rFonts w:eastAsia="Calibri"/>
          <w:sz w:val="22"/>
          <w:szCs w:val="22"/>
        </w:rPr>
      </w:pPr>
      <w:r w:rsidRPr="006C20C4">
        <w:rPr>
          <w:rFonts w:eastAsia="Calibri"/>
          <w:sz w:val="22"/>
          <w:szCs w:val="22"/>
        </w:rPr>
        <w:t xml:space="preserve">- strukturze (składzie) ilościowym i/lub wartościowym badanej zbiorowości – dane wyjściowe, przeciętne, zróżnicowanie (rozproszenie); </w:t>
      </w:r>
    </w:p>
    <w:p w:rsidR="001E2DDB" w:rsidRPr="006C20C4" w:rsidRDefault="001E2DDB" w:rsidP="00FF0042">
      <w:pPr>
        <w:tabs>
          <w:tab w:val="left" w:pos="426"/>
        </w:tabs>
        <w:suppressAutoHyphens w:val="0"/>
        <w:ind w:left="360"/>
        <w:jc w:val="both"/>
        <w:rPr>
          <w:rFonts w:eastAsia="Calibri"/>
          <w:sz w:val="22"/>
          <w:szCs w:val="22"/>
        </w:rPr>
      </w:pPr>
      <w:r w:rsidRPr="006C20C4">
        <w:rPr>
          <w:rFonts w:eastAsia="Calibri"/>
          <w:sz w:val="22"/>
          <w:szCs w:val="22"/>
        </w:rPr>
        <w:t xml:space="preserve">- współzależności zjawisk, czyli wzajemnych relacji pomiędzy zjawiskami – korelacja, regresja; </w:t>
      </w:r>
    </w:p>
    <w:p w:rsidR="001E2DDB" w:rsidRPr="006C20C4" w:rsidRDefault="001E2DDB" w:rsidP="00FF0042">
      <w:pPr>
        <w:tabs>
          <w:tab w:val="left" w:pos="426"/>
        </w:tabs>
        <w:suppressAutoHyphens w:val="0"/>
        <w:ind w:left="360"/>
        <w:jc w:val="both"/>
        <w:rPr>
          <w:sz w:val="22"/>
          <w:szCs w:val="22"/>
        </w:rPr>
      </w:pPr>
      <w:r w:rsidRPr="006C20C4">
        <w:rPr>
          <w:rFonts w:eastAsia="Calibri"/>
          <w:sz w:val="22"/>
          <w:szCs w:val="22"/>
        </w:rPr>
        <w:t xml:space="preserve">- </w:t>
      </w:r>
      <w:r w:rsidRPr="006C20C4">
        <w:rPr>
          <w:sz w:val="22"/>
          <w:szCs w:val="22"/>
        </w:rPr>
        <w:t>dynamice zmian, trendach rozwoju zjawisk w czasie i przestrzeni;</w:t>
      </w:r>
    </w:p>
    <w:p w:rsidR="001E2DDB" w:rsidRPr="006C20C4" w:rsidRDefault="001E2DDB" w:rsidP="00FF0042">
      <w:pPr>
        <w:tabs>
          <w:tab w:val="left" w:pos="426"/>
        </w:tabs>
        <w:suppressAutoHyphens w:val="0"/>
        <w:ind w:left="36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okresowych wahaniach zjawisk pod wpływem przyczyn obiektywnych (np. pora roku) oraz przyczyn subiektywnych (np. zwyczaje w zachowaniu);</w:t>
      </w:r>
    </w:p>
    <w:p w:rsidR="001E2DDB" w:rsidRPr="006C20C4" w:rsidRDefault="001E2DDB" w:rsidP="00FF0042">
      <w:pPr>
        <w:tabs>
          <w:tab w:val="left" w:pos="426"/>
        </w:tabs>
        <w:suppressAutoHyphens w:val="0"/>
        <w:ind w:left="36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zdarzeniach incydentalnych (losowych) i ich przyczynach .</w:t>
      </w:r>
    </w:p>
    <w:p w:rsidR="001212D2" w:rsidRPr="006C20C4" w:rsidRDefault="001212D2" w:rsidP="00FF0042">
      <w:pPr>
        <w:pStyle w:val="Akapitzlist"/>
        <w:numPr>
          <w:ilvl w:val="0"/>
          <w:numId w:val="12"/>
        </w:numPr>
        <w:tabs>
          <w:tab w:val="clear" w:pos="720"/>
          <w:tab w:val="num" w:pos="284"/>
          <w:tab w:val="left" w:pos="426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C20C4">
        <w:rPr>
          <w:rFonts w:ascii="Times New Roman" w:hAnsi="Times New Roman"/>
          <w:b/>
        </w:rPr>
        <w:t>Metoda indywidualnych przypadków</w:t>
      </w:r>
      <w:r w:rsidRPr="006C20C4">
        <w:rPr>
          <w:rFonts w:ascii="Times New Roman" w:hAnsi="Times New Roman"/>
        </w:rPr>
        <w:t xml:space="preserve"> -  </w:t>
      </w:r>
      <w:r w:rsidRPr="006C20C4">
        <w:rPr>
          <w:rFonts w:ascii="Times New Roman" w:hAnsi="Times New Roman"/>
          <w:b/>
          <w:i/>
        </w:rPr>
        <w:t>(</w:t>
      </w:r>
      <w:r w:rsidR="001E2DDB" w:rsidRPr="006C20C4">
        <w:rPr>
          <w:rFonts w:ascii="Times New Roman" w:hAnsi="Times New Roman"/>
          <w:b/>
          <w:i/>
        </w:rPr>
        <w:t xml:space="preserve">inaczej nazywana: </w:t>
      </w:r>
      <w:r w:rsidRPr="006C20C4">
        <w:rPr>
          <w:rFonts w:ascii="Times New Roman" w:hAnsi="Times New Roman"/>
          <w:b/>
          <w:i/>
        </w:rPr>
        <w:t>studium indywidualnych przypadków, albo studium przypadków, albo analiza przypadku/ów, metoda kliniczna, kazus)</w:t>
      </w:r>
      <w:r w:rsidRPr="006C20C4">
        <w:rPr>
          <w:rFonts w:ascii="Times New Roman" w:hAnsi="Times New Roman"/>
        </w:rPr>
        <w:t xml:space="preserve"> – polega na analizie jednostkowych zdarzeń, postępowań, a nawet losów ludzkich (grup społecznych) uwikłanych w określone sytuacje z kontekstem administracyjnym (ustrój, prawa mat., procedury)  o charakterze społecznym, ekonomicznym, organizacyjnym. Nastawieniem badacza jest opracowanie diagnozy przypadku lub zjawiska w celu podjęcia jakichś działań. </w:t>
      </w:r>
    </w:p>
    <w:p w:rsidR="001212D2" w:rsidRPr="006C20C4" w:rsidRDefault="001212D2" w:rsidP="00FF0042">
      <w:pPr>
        <w:pStyle w:val="Akapitzlist"/>
        <w:tabs>
          <w:tab w:val="left" w:pos="426"/>
        </w:tabs>
        <w:suppressAutoHyphens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6C20C4">
        <w:rPr>
          <w:rFonts w:ascii="Times New Roman" w:hAnsi="Times New Roman"/>
          <w:b/>
          <w:i/>
        </w:rPr>
        <w:t>Na kierunku - administracja</w:t>
      </w:r>
      <w:r w:rsidRPr="006C20C4">
        <w:rPr>
          <w:rFonts w:ascii="Times New Roman" w:hAnsi="Times New Roman"/>
        </w:rPr>
        <w:t xml:space="preserve"> – orzecznictwo NSA, SN, SKO, sądów powszechnych, (wojskowych – np. w spawach użycia broni, czy obowiązku obrony). Metoda ta dotyczy przypadków, którym brak wspólnej cechy z innymi. Trudno więc powołać się na „linie orzeczniczą”. </w:t>
      </w:r>
    </w:p>
    <w:p w:rsidR="001212D2" w:rsidRPr="006C20C4" w:rsidRDefault="001212D2" w:rsidP="00FF0042">
      <w:pPr>
        <w:pStyle w:val="Akapitzlist"/>
        <w:numPr>
          <w:ilvl w:val="0"/>
          <w:numId w:val="12"/>
        </w:numPr>
        <w:tabs>
          <w:tab w:val="clear" w:pos="720"/>
          <w:tab w:val="num" w:pos="284"/>
          <w:tab w:val="left" w:pos="426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C20C4">
        <w:rPr>
          <w:rFonts w:ascii="Times New Roman" w:hAnsi="Times New Roman"/>
          <w:b/>
        </w:rPr>
        <w:t>Metoda monograficzna</w:t>
      </w:r>
      <w:r w:rsidRPr="006C20C4">
        <w:rPr>
          <w:rFonts w:ascii="Times New Roman" w:hAnsi="Times New Roman"/>
        </w:rPr>
        <w:t xml:space="preserve"> - zwana także badaniem terenowym lub monografią instytucji – jest metodą o podobnej wartości poznawczej co metoda indywidualnych przypadków. Dotyczy opisu i analizy funkcjonowania konkretnej instytucji administracji, badania tego typu mają na celu ukazanie sposobu działania, przyczyny osiągnięć lub niepowodzeń oraz opracowanie koncepcji ulepszeń i prognoz rozwojowych.</w:t>
      </w:r>
    </w:p>
    <w:p w:rsidR="0097007C" w:rsidRPr="006C20C4" w:rsidRDefault="0097007C" w:rsidP="00FF0042">
      <w:pPr>
        <w:pStyle w:val="Akapitzlist"/>
        <w:numPr>
          <w:ilvl w:val="0"/>
          <w:numId w:val="12"/>
        </w:numPr>
        <w:tabs>
          <w:tab w:val="clear" w:pos="720"/>
          <w:tab w:val="num" w:pos="284"/>
          <w:tab w:val="left" w:pos="426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C20C4">
        <w:rPr>
          <w:rFonts w:ascii="Times New Roman" w:hAnsi="Times New Roman"/>
          <w:b/>
        </w:rPr>
        <w:t>Metoda sondażu diagnostycznego</w:t>
      </w:r>
      <w:r w:rsidRPr="006C20C4">
        <w:rPr>
          <w:rFonts w:ascii="Times New Roman" w:hAnsi="Times New Roman"/>
        </w:rPr>
        <w:t xml:space="preserve"> - jest sposobem gromadzenia wiedzy o atrybutach strukturalnych i funkcjonalnych oraz dynamice zjawisk społecznych, opiniach i poglądach wybranych zbiorowości, nasilaniu się i kierunkach rozwoju określonych zjawisk posiadających znaczenie, w oparciu o specjalnie dobraną grupę reprezentującą populację generalną, w której badane zjawisko występuje. Sondaż przeprowadza się za pomocą ankiet lub rozmów i wywiadów, jako sposobów (technik) zbierania informacji za pomocą zestawu pytań, dotyczących ściśle określonych problemów badawczych. Pytania mogą mieć charakter pytań otwartych bądź zamkniętych. Otwarte - pozostawiają swobodę wypowiedzi a zamknięte wymagają wyboru własnej odpowiedzi z punktu widzenia respondenta. Wśród pytań zamkniętych rozróżnia się pytania alternatywne (jedna z wielu odpowiedzi) i komunikatywne (możliwość wyboru więcej niż jednej odpowiedzi). Wykorzystuje się również pytania półotwarte i filtrujące. W rozmowach i wywiadach informacje gromadzi się za pomocą przygotowanych uprzednio pytań. Rozmowę przeprowadza  się  bezpośrednio lub pośrednio z badanym, a wywiad ma na celu otrzymanie informacji raczej o osobach innych niż badane. Rozmowa i wywiad wymagają umiejętności uważnego cierpliwego słuchania swych rozmówców, nie narzucając im własnych opinii, poglądów i przekonań.</w:t>
      </w:r>
    </w:p>
    <w:p w:rsidR="0097007C" w:rsidRPr="006C20C4" w:rsidRDefault="0097007C" w:rsidP="00FF0042">
      <w:pPr>
        <w:pStyle w:val="Akapitzlist"/>
        <w:tabs>
          <w:tab w:val="left" w:pos="426"/>
        </w:tabs>
        <w:suppressAutoHyphens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1212D2" w:rsidRPr="006C20C4" w:rsidRDefault="001212D2" w:rsidP="00FF0042">
      <w:pPr>
        <w:tabs>
          <w:tab w:val="left" w:pos="426"/>
        </w:tabs>
        <w:jc w:val="both"/>
        <w:rPr>
          <w:bCs/>
          <w:sz w:val="22"/>
          <w:szCs w:val="22"/>
        </w:rPr>
      </w:pPr>
      <w:r w:rsidRPr="006C20C4">
        <w:rPr>
          <w:b/>
          <w:bCs/>
          <w:sz w:val="22"/>
          <w:szCs w:val="22"/>
        </w:rPr>
        <w:t xml:space="preserve">Techniki badawcze: </w:t>
      </w:r>
    </w:p>
    <w:p w:rsidR="001212D2" w:rsidRPr="006C20C4" w:rsidRDefault="001212D2" w:rsidP="00FF0042">
      <w:pPr>
        <w:tabs>
          <w:tab w:val="left" w:pos="426"/>
        </w:tabs>
        <w:jc w:val="both"/>
        <w:rPr>
          <w:sz w:val="22"/>
          <w:szCs w:val="22"/>
        </w:rPr>
      </w:pPr>
      <w:r w:rsidRPr="006C20C4">
        <w:rPr>
          <w:b/>
          <w:bCs/>
          <w:sz w:val="22"/>
          <w:szCs w:val="22"/>
        </w:rPr>
        <w:t>- obserwacja</w:t>
      </w:r>
      <w:r w:rsidRPr="006C20C4">
        <w:rPr>
          <w:bCs/>
          <w:sz w:val="22"/>
          <w:szCs w:val="22"/>
        </w:rPr>
        <w:t xml:space="preserve"> - </w:t>
      </w:r>
      <w:r w:rsidRPr="006C20C4">
        <w:rPr>
          <w:sz w:val="22"/>
          <w:szCs w:val="22"/>
        </w:rPr>
        <w:t>bezpośrednia, pośrednia, jawna, ukryta;</w:t>
      </w:r>
    </w:p>
    <w:p w:rsidR="001212D2" w:rsidRPr="006C20C4" w:rsidRDefault="001212D2" w:rsidP="00FF0042">
      <w:pPr>
        <w:tabs>
          <w:tab w:val="left" w:pos="426"/>
        </w:tabs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- wywiad</w:t>
      </w:r>
      <w:r w:rsidRPr="006C20C4">
        <w:rPr>
          <w:sz w:val="22"/>
          <w:szCs w:val="22"/>
        </w:rPr>
        <w:t xml:space="preserve"> - rozmowa kierowana wg wcześniej przygotowanych pytań otwartych; może być osobisty, telefoniczny, głębinowy (powtórny);</w:t>
      </w:r>
    </w:p>
    <w:p w:rsidR="001212D2" w:rsidRPr="006C20C4" w:rsidRDefault="001212D2" w:rsidP="00FF0042">
      <w:pPr>
        <w:tabs>
          <w:tab w:val="left" w:pos="426"/>
        </w:tabs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- ankieta</w:t>
      </w:r>
      <w:r w:rsidRPr="006C20C4">
        <w:rPr>
          <w:sz w:val="22"/>
          <w:szCs w:val="22"/>
        </w:rPr>
        <w:t xml:space="preserve"> - zdobywanie informacji przez pytanie wybranych osób za pośrednictwem drukowanej listy pytań (kwestionariusz) - papierowa, pocztowa, prasowa, audytoryjna, radiowa, komputerowa;</w:t>
      </w:r>
    </w:p>
    <w:p w:rsidR="001212D2" w:rsidRPr="006C20C4" w:rsidRDefault="001212D2" w:rsidP="00FF0042">
      <w:pPr>
        <w:tabs>
          <w:tab w:val="left" w:pos="426"/>
        </w:tabs>
        <w:ind w:left="142" w:hanging="142"/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- techniki projekcyjne</w:t>
      </w:r>
      <w:r w:rsidRPr="006C20C4">
        <w:rPr>
          <w:sz w:val="22"/>
          <w:szCs w:val="22"/>
        </w:rPr>
        <w:t xml:space="preserve"> - test skojarzeń słownych, test uzupełnień zdań, test rysunkowy, testy akceptacyjne (np. produktu/usługi, ceny, dostępności); </w:t>
      </w:r>
    </w:p>
    <w:p w:rsidR="001212D2" w:rsidRPr="006C20C4" w:rsidRDefault="001212D2" w:rsidP="00FF0042">
      <w:pPr>
        <w:tabs>
          <w:tab w:val="left" w:pos="426"/>
        </w:tabs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lastRenderedPageBreak/>
        <w:t xml:space="preserve">- </w:t>
      </w:r>
      <w:r w:rsidR="0097007C" w:rsidRPr="006C20C4">
        <w:rPr>
          <w:b/>
          <w:sz w:val="22"/>
          <w:szCs w:val="22"/>
        </w:rPr>
        <w:t>techniki</w:t>
      </w:r>
      <w:r w:rsidRPr="006C20C4">
        <w:rPr>
          <w:b/>
          <w:sz w:val="22"/>
          <w:szCs w:val="22"/>
        </w:rPr>
        <w:t xml:space="preserve"> heurystyczne</w:t>
      </w:r>
      <w:r w:rsidRPr="006C20C4">
        <w:rPr>
          <w:sz w:val="22"/>
          <w:szCs w:val="22"/>
        </w:rPr>
        <w:t>:</w:t>
      </w:r>
    </w:p>
    <w:p w:rsidR="001212D2" w:rsidRPr="006C20C4" w:rsidRDefault="001212D2" w:rsidP="00FF0042">
      <w:pPr>
        <w:tabs>
          <w:tab w:val="left" w:pos="426"/>
        </w:tabs>
        <w:ind w:left="1134" w:hanging="426"/>
        <w:jc w:val="both"/>
        <w:rPr>
          <w:sz w:val="22"/>
          <w:szCs w:val="22"/>
        </w:rPr>
      </w:pPr>
      <w:r w:rsidRPr="006C20C4">
        <w:rPr>
          <w:b/>
          <w:i/>
          <w:sz w:val="22"/>
          <w:szCs w:val="22"/>
        </w:rPr>
        <w:t>- burza mózgów</w:t>
      </w:r>
      <w:r w:rsidRPr="006C20C4">
        <w:rPr>
          <w:sz w:val="22"/>
          <w:szCs w:val="22"/>
        </w:rPr>
        <w:t xml:space="preserve"> – w grupie każdy może zgłosić propozycje na zadany problem,</w:t>
      </w:r>
    </w:p>
    <w:p w:rsidR="001212D2" w:rsidRPr="006C20C4" w:rsidRDefault="001212D2" w:rsidP="00FF0042">
      <w:pPr>
        <w:tabs>
          <w:tab w:val="left" w:pos="426"/>
        </w:tabs>
        <w:ind w:left="1134" w:hanging="426"/>
        <w:jc w:val="both"/>
        <w:rPr>
          <w:sz w:val="22"/>
          <w:szCs w:val="22"/>
        </w:rPr>
      </w:pPr>
      <w:r w:rsidRPr="006C20C4">
        <w:rPr>
          <w:b/>
          <w:i/>
          <w:sz w:val="22"/>
          <w:szCs w:val="22"/>
        </w:rPr>
        <w:t>- warsztaty</w:t>
      </w:r>
      <w:r w:rsidRPr="006C20C4">
        <w:rPr>
          <w:sz w:val="22"/>
          <w:szCs w:val="22"/>
        </w:rPr>
        <w:t xml:space="preserve"> - w grupach nominalnych, z ew. udziałem ekspertów,  </w:t>
      </w:r>
    </w:p>
    <w:p w:rsidR="001212D2" w:rsidRPr="006C20C4" w:rsidRDefault="001212D2" w:rsidP="00FF0042">
      <w:pPr>
        <w:tabs>
          <w:tab w:val="left" w:pos="426"/>
        </w:tabs>
        <w:ind w:left="993" w:hanging="285"/>
        <w:jc w:val="both"/>
        <w:rPr>
          <w:sz w:val="22"/>
          <w:szCs w:val="22"/>
        </w:rPr>
      </w:pPr>
      <w:r w:rsidRPr="006C20C4">
        <w:rPr>
          <w:b/>
          <w:i/>
          <w:sz w:val="22"/>
          <w:szCs w:val="22"/>
        </w:rPr>
        <w:t>- metoda delficka</w:t>
      </w:r>
      <w:r w:rsidRPr="006C20C4">
        <w:rPr>
          <w:sz w:val="22"/>
          <w:szCs w:val="22"/>
        </w:rPr>
        <w:t xml:space="preserve"> - od starożytnego greckiego miasta Delfy, gdzie kapłanka Pytia przepowiadała przyszłość) - jest to metoda badania i podejmowania decyzji wykorzystująca wiedzę, doświadczenie i opinie dużej liczby ekspertów z danej dziedziny poprzez ich ankietowanie w kilku etapach. Powtórne ankietowanie zmniejsza zakres rozbieżności opinii i doprowadza w końcu do zgodnej opinii większości ekspertów. </w:t>
      </w:r>
    </w:p>
    <w:p w:rsidR="001212D2" w:rsidRPr="006C20C4" w:rsidRDefault="001212D2" w:rsidP="00FF0042">
      <w:pPr>
        <w:tabs>
          <w:tab w:val="left" w:pos="426"/>
        </w:tabs>
        <w:ind w:left="993" w:hanging="285"/>
        <w:jc w:val="both"/>
        <w:rPr>
          <w:sz w:val="22"/>
          <w:szCs w:val="22"/>
        </w:rPr>
      </w:pPr>
      <w:r w:rsidRPr="006C20C4">
        <w:rPr>
          <w:b/>
          <w:i/>
          <w:sz w:val="22"/>
          <w:szCs w:val="22"/>
        </w:rPr>
        <w:t xml:space="preserve">- konferencje poszukiwawcze – </w:t>
      </w:r>
      <w:r w:rsidRPr="006C20C4">
        <w:rPr>
          <w:sz w:val="22"/>
          <w:szCs w:val="22"/>
        </w:rPr>
        <w:t>przygotowane narady z wystąpieniami wg wcześniej zadanych tematów i otwarta dyskusja,</w:t>
      </w:r>
    </w:p>
    <w:p w:rsidR="001212D2" w:rsidRPr="006C20C4" w:rsidRDefault="001212D2" w:rsidP="00FF0042">
      <w:pPr>
        <w:tabs>
          <w:tab w:val="left" w:pos="426"/>
        </w:tabs>
        <w:ind w:firstLine="708"/>
        <w:jc w:val="both"/>
        <w:rPr>
          <w:sz w:val="22"/>
          <w:szCs w:val="22"/>
        </w:rPr>
      </w:pPr>
      <w:r w:rsidRPr="006C20C4">
        <w:rPr>
          <w:b/>
          <w:i/>
          <w:sz w:val="22"/>
          <w:szCs w:val="22"/>
        </w:rPr>
        <w:t>- metoda oceny ekspertów –</w:t>
      </w:r>
      <w:r w:rsidRPr="006C20C4">
        <w:rPr>
          <w:sz w:val="22"/>
          <w:szCs w:val="22"/>
        </w:rPr>
        <w:t xml:space="preserve"> tzw. ekspertyzy</w:t>
      </w:r>
    </w:p>
    <w:p w:rsidR="001212D2" w:rsidRPr="006C20C4" w:rsidRDefault="001212D2" w:rsidP="00FF0042">
      <w:pPr>
        <w:tabs>
          <w:tab w:val="left" w:pos="426"/>
        </w:tabs>
        <w:ind w:left="851" w:hanging="143"/>
        <w:jc w:val="both"/>
        <w:rPr>
          <w:sz w:val="22"/>
          <w:szCs w:val="22"/>
        </w:rPr>
      </w:pPr>
      <w:r w:rsidRPr="006C20C4">
        <w:rPr>
          <w:b/>
          <w:i/>
          <w:sz w:val="22"/>
          <w:szCs w:val="22"/>
        </w:rPr>
        <w:t>- rozprawy administracyjne</w:t>
      </w:r>
      <w:r w:rsidRPr="006C20C4">
        <w:rPr>
          <w:sz w:val="22"/>
          <w:szCs w:val="22"/>
        </w:rPr>
        <w:t xml:space="preserve"> - zgodnie z art. 89 kpa. organ powinien przeprowadzić rozprawę, gdy zachodzi potrzeba uzgodnienia interesów stron oraz gdy jest to potrzebne do wyjaśnienia sprawy przy udziale świadków lub biegłych albo w drodze oględzin. Na rozprawie strony mogą składać wyjaśnienia, zgłaszać żądania, propozycje i zarzuty oraz przedstawiać dowody na ich poparcie. Ponadto strony mogą wypowiadać się co do wyników postępowania dowodowego;</w:t>
      </w:r>
    </w:p>
    <w:p w:rsidR="001212D2" w:rsidRPr="006C20C4" w:rsidRDefault="001212D2" w:rsidP="00FF0042">
      <w:pPr>
        <w:pStyle w:val="Akapitzlist"/>
        <w:tabs>
          <w:tab w:val="left" w:pos="426"/>
        </w:tabs>
        <w:suppressAutoHyphens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1212D2" w:rsidRPr="006C20C4" w:rsidRDefault="001212D2" w:rsidP="00FF0042">
      <w:pPr>
        <w:tabs>
          <w:tab w:val="left" w:pos="426"/>
        </w:tabs>
        <w:jc w:val="both"/>
        <w:rPr>
          <w:b/>
          <w:sz w:val="22"/>
          <w:szCs w:val="22"/>
        </w:rPr>
      </w:pPr>
      <w:r w:rsidRPr="006C20C4">
        <w:rPr>
          <w:b/>
          <w:sz w:val="22"/>
          <w:szCs w:val="22"/>
        </w:rPr>
        <w:t xml:space="preserve">Metody </w:t>
      </w:r>
      <w:r w:rsidR="009D2C61" w:rsidRPr="006C20C4">
        <w:rPr>
          <w:b/>
          <w:sz w:val="22"/>
          <w:szCs w:val="22"/>
        </w:rPr>
        <w:t>doboru próby badawczej, zbierania danych i ich analizy</w:t>
      </w:r>
      <w:r w:rsidRPr="006C20C4">
        <w:rPr>
          <w:b/>
          <w:sz w:val="22"/>
          <w:szCs w:val="22"/>
        </w:rPr>
        <w:t>:</w:t>
      </w:r>
    </w:p>
    <w:p w:rsidR="001212D2" w:rsidRPr="006C20C4" w:rsidRDefault="001212D2" w:rsidP="00FF0042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1212D2" w:rsidRPr="006C20C4" w:rsidRDefault="001212D2" w:rsidP="00FF0042">
      <w:pPr>
        <w:numPr>
          <w:ilvl w:val="0"/>
          <w:numId w:val="32"/>
        </w:numPr>
        <w:tabs>
          <w:tab w:val="left" w:pos="426"/>
        </w:tabs>
        <w:suppressAutoHyphens w:val="0"/>
        <w:ind w:left="284" w:hanging="284"/>
        <w:rPr>
          <w:sz w:val="22"/>
          <w:szCs w:val="22"/>
        </w:rPr>
      </w:pPr>
      <w:r w:rsidRPr="006C20C4">
        <w:rPr>
          <w:b/>
          <w:sz w:val="22"/>
          <w:szCs w:val="22"/>
        </w:rPr>
        <w:t>Dobór próby badawczej,</w:t>
      </w:r>
      <w:r w:rsidRPr="006C20C4">
        <w:rPr>
          <w:sz w:val="22"/>
          <w:szCs w:val="22"/>
        </w:rPr>
        <w:t xml:space="preserve"> jedną z nw. metod:</w:t>
      </w:r>
    </w:p>
    <w:p w:rsidR="001212D2" w:rsidRPr="006C20C4" w:rsidRDefault="001212D2" w:rsidP="00FF0042">
      <w:pPr>
        <w:tabs>
          <w:tab w:val="left" w:pos="426"/>
        </w:tabs>
        <w:ind w:left="360"/>
        <w:rPr>
          <w:sz w:val="22"/>
          <w:szCs w:val="22"/>
        </w:rPr>
      </w:pPr>
      <w:r w:rsidRPr="006C20C4">
        <w:rPr>
          <w:sz w:val="22"/>
          <w:szCs w:val="22"/>
        </w:rPr>
        <w:t xml:space="preserve">- dobór losowy (3 techniki): </w:t>
      </w:r>
    </w:p>
    <w:p w:rsidR="001212D2" w:rsidRPr="006C20C4" w:rsidRDefault="001212D2" w:rsidP="00FF0042">
      <w:pPr>
        <w:tabs>
          <w:tab w:val="left" w:pos="426"/>
        </w:tabs>
        <w:ind w:left="720"/>
        <w:rPr>
          <w:sz w:val="22"/>
          <w:szCs w:val="22"/>
        </w:rPr>
      </w:pPr>
      <w:r w:rsidRPr="006C20C4">
        <w:rPr>
          <w:sz w:val="22"/>
          <w:szCs w:val="22"/>
        </w:rPr>
        <w:t xml:space="preserve">- losowanie nieograniczone indywidualne - do ok. 30 % populacji, np. co 4 osoba z listy, </w:t>
      </w:r>
    </w:p>
    <w:p w:rsidR="001212D2" w:rsidRPr="006C20C4" w:rsidRDefault="001212D2" w:rsidP="00FF0042">
      <w:pPr>
        <w:tabs>
          <w:tab w:val="left" w:pos="426"/>
        </w:tabs>
        <w:ind w:left="851" w:hanging="131"/>
        <w:rPr>
          <w:sz w:val="22"/>
          <w:szCs w:val="22"/>
        </w:rPr>
      </w:pPr>
      <w:r w:rsidRPr="006C20C4">
        <w:rPr>
          <w:sz w:val="22"/>
          <w:szCs w:val="22"/>
        </w:rPr>
        <w:t>- losowanie warstwowe - ewentualnie stratyfikacyjne prób np. ze względu na płeć i inne zmienne; dzielimy populację na warstwy; losowanie w warstwach),</w:t>
      </w:r>
    </w:p>
    <w:p w:rsidR="001212D2" w:rsidRPr="006C20C4" w:rsidRDefault="001212D2" w:rsidP="00FF0042">
      <w:pPr>
        <w:tabs>
          <w:tab w:val="left" w:pos="426"/>
        </w:tabs>
        <w:ind w:left="851" w:hanging="131"/>
        <w:rPr>
          <w:sz w:val="22"/>
          <w:szCs w:val="22"/>
        </w:rPr>
      </w:pPr>
      <w:r w:rsidRPr="006C20C4">
        <w:rPr>
          <w:sz w:val="22"/>
          <w:szCs w:val="22"/>
        </w:rPr>
        <w:t>- losowanie grupowe - wewnątrz grup obiekty zróżnicowane, same grupy mało różnią się od siebie);</w:t>
      </w:r>
    </w:p>
    <w:p w:rsidR="001212D2" w:rsidRPr="006C20C4" w:rsidRDefault="001212D2" w:rsidP="00FF0042">
      <w:pPr>
        <w:tabs>
          <w:tab w:val="left" w:pos="426"/>
        </w:tabs>
        <w:ind w:left="360"/>
        <w:rPr>
          <w:sz w:val="22"/>
          <w:szCs w:val="22"/>
        </w:rPr>
      </w:pPr>
      <w:r w:rsidRPr="006C20C4">
        <w:rPr>
          <w:sz w:val="22"/>
          <w:szCs w:val="22"/>
        </w:rPr>
        <w:t xml:space="preserve">- dobór nielosowy (3 odmiany): </w:t>
      </w:r>
    </w:p>
    <w:p w:rsidR="001212D2" w:rsidRPr="006C20C4" w:rsidRDefault="001212D2" w:rsidP="00FF0042">
      <w:pPr>
        <w:tabs>
          <w:tab w:val="left" w:pos="426"/>
        </w:tabs>
        <w:ind w:left="708"/>
        <w:rPr>
          <w:sz w:val="22"/>
          <w:szCs w:val="22"/>
        </w:rPr>
      </w:pPr>
      <w:r w:rsidRPr="006C20C4">
        <w:rPr>
          <w:sz w:val="22"/>
          <w:szCs w:val="22"/>
        </w:rPr>
        <w:t>- dobór przypadkowy - np. osoby które są „pod ręką”,</w:t>
      </w:r>
    </w:p>
    <w:p w:rsidR="001212D2" w:rsidRPr="006C20C4" w:rsidRDefault="001212D2" w:rsidP="00FF0042">
      <w:pPr>
        <w:tabs>
          <w:tab w:val="left" w:pos="426"/>
        </w:tabs>
        <w:ind w:left="708"/>
        <w:rPr>
          <w:sz w:val="22"/>
          <w:szCs w:val="22"/>
        </w:rPr>
      </w:pPr>
      <w:r w:rsidRPr="006C20C4">
        <w:rPr>
          <w:sz w:val="22"/>
          <w:szCs w:val="22"/>
        </w:rPr>
        <w:t xml:space="preserve">- dobór kwotowy - nielosowy odpowiednik schematu warstwowego, </w:t>
      </w:r>
    </w:p>
    <w:p w:rsidR="001212D2" w:rsidRPr="006C20C4" w:rsidRDefault="001212D2" w:rsidP="00FF0042">
      <w:pPr>
        <w:tabs>
          <w:tab w:val="left" w:pos="426"/>
        </w:tabs>
        <w:ind w:left="851" w:hanging="143"/>
        <w:rPr>
          <w:sz w:val="22"/>
          <w:szCs w:val="22"/>
        </w:rPr>
      </w:pPr>
      <w:r w:rsidRPr="006C20C4">
        <w:rPr>
          <w:sz w:val="22"/>
          <w:szCs w:val="22"/>
        </w:rPr>
        <w:t>- dobór celowy - włączenie do próbki przypadkowych obiektów, które spełniają jeden warunek np. tylko uczniów z wysoką średnią ocen.</w:t>
      </w:r>
    </w:p>
    <w:p w:rsidR="001212D2" w:rsidRPr="006C20C4" w:rsidRDefault="001212D2" w:rsidP="00FF0042">
      <w:pPr>
        <w:numPr>
          <w:ilvl w:val="0"/>
          <w:numId w:val="32"/>
        </w:numPr>
        <w:tabs>
          <w:tab w:val="left" w:pos="426"/>
        </w:tabs>
        <w:suppressAutoHyphens w:val="0"/>
        <w:ind w:left="284" w:hanging="284"/>
        <w:rPr>
          <w:sz w:val="22"/>
          <w:szCs w:val="22"/>
        </w:rPr>
      </w:pPr>
      <w:r w:rsidRPr="006C20C4">
        <w:rPr>
          <w:b/>
          <w:sz w:val="22"/>
          <w:szCs w:val="22"/>
        </w:rPr>
        <w:t>Metody zbierania danych</w:t>
      </w:r>
      <w:r w:rsidRPr="006C20C4">
        <w:rPr>
          <w:sz w:val="22"/>
          <w:szCs w:val="22"/>
        </w:rPr>
        <w:t>:</w:t>
      </w:r>
    </w:p>
    <w:p w:rsidR="001212D2" w:rsidRPr="006C20C4" w:rsidRDefault="001212D2" w:rsidP="00FF0042">
      <w:pPr>
        <w:tabs>
          <w:tab w:val="left" w:pos="426"/>
          <w:tab w:val="num" w:pos="1004"/>
        </w:tabs>
        <w:ind w:left="567" w:hanging="141"/>
        <w:rPr>
          <w:sz w:val="22"/>
          <w:szCs w:val="22"/>
        </w:rPr>
      </w:pPr>
      <w:r w:rsidRPr="006C20C4">
        <w:rPr>
          <w:sz w:val="22"/>
          <w:szCs w:val="22"/>
        </w:rPr>
        <w:t>- zbieranie danych ilościowych – obserwacja, testy (np. projekcyjne - dokończ zadanie), inwentarz osobowości, skala postaw, dyferencjał semantyczny, reptest, osobiste teorie, ankieta, metody epizodów, pomiar behawioralny, socjometria;</w:t>
      </w:r>
    </w:p>
    <w:p w:rsidR="001212D2" w:rsidRPr="006C20C4" w:rsidRDefault="001212D2" w:rsidP="00FF0042">
      <w:pPr>
        <w:tabs>
          <w:tab w:val="left" w:pos="426"/>
          <w:tab w:val="num" w:pos="1004"/>
        </w:tabs>
        <w:ind w:left="567" w:hanging="141"/>
        <w:rPr>
          <w:sz w:val="22"/>
          <w:szCs w:val="22"/>
        </w:rPr>
      </w:pPr>
      <w:r w:rsidRPr="006C20C4">
        <w:rPr>
          <w:sz w:val="22"/>
          <w:szCs w:val="22"/>
        </w:rPr>
        <w:t>- zbieranie danych jakościowych - obserwacja jakościowa (efekt: notatka terenowa), wywiad indywidualny, przeszukiwanie archiwów (analiza dokumentów);</w:t>
      </w:r>
    </w:p>
    <w:p w:rsidR="001212D2" w:rsidRPr="006C20C4" w:rsidRDefault="001212D2" w:rsidP="00FF0042">
      <w:pPr>
        <w:tabs>
          <w:tab w:val="left" w:pos="426"/>
          <w:tab w:val="num" w:pos="1004"/>
        </w:tabs>
        <w:ind w:left="284" w:hanging="284"/>
        <w:rPr>
          <w:sz w:val="22"/>
          <w:szCs w:val="22"/>
        </w:rPr>
      </w:pPr>
      <w:r w:rsidRPr="006C20C4">
        <w:rPr>
          <w:sz w:val="22"/>
          <w:szCs w:val="22"/>
        </w:rPr>
        <w:t xml:space="preserve">3.  </w:t>
      </w:r>
      <w:r w:rsidRPr="006C20C4">
        <w:rPr>
          <w:b/>
          <w:sz w:val="22"/>
          <w:szCs w:val="22"/>
        </w:rPr>
        <w:t>Metody analizy danych</w:t>
      </w:r>
      <w:r w:rsidRPr="006C20C4">
        <w:rPr>
          <w:sz w:val="22"/>
          <w:szCs w:val="22"/>
        </w:rPr>
        <w:t>:</w:t>
      </w:r>
    </w:p>
    <w:p w:rsidR="001212D2" w:rsidRPr="006C20C4" w:rsidRDefault="001212D2" w:rsidP="00FF0042">
      <w:pPr>
        <w:tabs>
          <w:tab w:val="left" w:pos="426"/>
          <w:tab w:val="num" w:pos="1004"/>
        </w:tabs>
        <w:ind w:left="284" w:hanging="284"/>
        <w:rPr>
          <w:sz w:val="22"/>
          <w:szCs w:val="22"/>
        </w:rPr>
      </w:pPr>
      <w:r w:rsidRPr="006C20C4">
        <w:rPr>
          <w:sz w:val="22"/>
          <w:szCs w:val="22"/>
        </w:rPr>
        <w:tab/>
      </w:r>
      <w:r w:rsidRPr="006C20C4">
        <w:rPr>
          <w:sz w:val="22"/>
          <w:szCs w:val="22"/>
        </w:rPr>
        <w:tab/>
        <w:t>- grupowanie jednorodnych danych,</w:t>
      </w:r>
    </w:p>
    <w:p w:rsidR="001212D2" w:rsidRPr="006C20C4" w:rsidRDefault="001212D2" w:rsidP="00FF0042">
      <w:pPr>
        <w:tabs>
          <w:tab w:val="left" w:pos="426"/>
          <w:tab w:val="num" w:pos="1004"/>
        </w:tabs>
        <w:ind w:left="284" w:hanging="284"/>
        <w:rPr>
          <w:sz w:val="22"/>
          <w:szCs w:val="22"/>
        </w:rPr>
      </w:pPr>
      <w:r w:rsidRPr="006C20C4">
        <w:rPr>
          <w:sz w:val="22"/>
          <w:szCs w:val="22"/>
        </w:rPr>
        <w:tab/>
      </w:r>
      <w:r w:rsidRPr="006C20C4">
        <w:rPr>
          <w:sz w:val="22"/>
          <w:szCs w:val="22"/>
        </w:rPr>
        <w:tab/>
        <w:t>- synteza, wnioskowanie,</w:t>
      </w:r>
    </w:p>
    <w:p w:rsidR="001212D2" w:rsidRPr="006C20C4" w:rsidRDefault="001212D2" w:rsidP="00FF0042">
      <w:pPr>
        <w:tabs>
          <w:tab w:val="left" w:pos="426"/>
          <w:tab w:val="num" w:pos="1004"/>
        </w:tabs>
        <w:ind w:left="284" w:hanging="284"/>
        <w:rPr>
          <w:sz w:val="22"/>
          <w:szCs w:val="22"/>
        </w:rPr>
      </w:pPr>
      <w:r w:rsidRPr="006C20C4">
        <w:rPr>
          <w:sz w:val="22"/>
          <w:szCs w:val="22"/>
        </w:rPr>
        <w:tab/>
      </w:r>
      <w:r w:rsidRPr="006C20C4">
        <w:rPr>
          <w:sz w:val="22"/>
          <w:szCs w:val="22"/>
        </w:rPr>
        <w:tab/>
        <w:t xml:space="preserve">- uogólnianie, </w:t>
      </w:r>
    </w:p>
    <w:p w:rsidR="001212D2" w:rsidRPr="006C20C4" w:rsidRDefault="001212D2" w:rsidP="00FF0042">
      <w:pPr>
        <w:tabs>
          <w:tab w:val="left" w:pos="426"/>
          <w:tab w:val="num" w:pos="1004"/>
        </w:tabs>
        <w:ind w:left="284" w:hanging="284"/>
        <w:rPr>
          <w:sz w:val="22"/>
          <w:szCs w:val="22"/>
        </w:rPr>
      </w:pPr>
      <w:r w:rsidRPr="006C20C4">
        <w:rPr>
          <w:sz w:val="22"/>
          <w:szCs w:val="22"/>
        </w:rPr>
        <w:tab/>
      </w:r>
      <w:r w:rsidRPr="006C20C4">
        <w:rPr>
          <w:sz w:val="22"/>
          <w:szCs w:val="22"/>
        </w:rPr>
        <w:tab/>
        <w:t xml:space="preserve">- sformułowanie ocen, </w:t>
      </w:r>
    </w:p>
    <w:p w:rsidR="00F24315" w:rsidRPr="006C20C4" w:rsidRDefault="003C3420" w:rsidP="003C3420">
      <w:pPr>
        <w:tabs>
          <w:tab w:val="left" w:pos="426"/>
          <w:tab w:val="num" w:pos="1004"/>
        </w:tabs>
        <w:ind w:left="284" w:hanging="284"/>
        <w:rPr>
          <w:sz w:val="22"/>
          <w:szCs w:val="22"/>
        </w:rPr>
      </w:pPr>
      <w:r w:rsidRPr="006C20C4">
        <w:rPr>
          <w:sz w:val="22"/>
          <w:szCs w:val="22"/>
        </w:rPr>
        <w:tab/>
      </w:r>
      <w:r w:rsidRPr="006C20C4">
        <w:rPr>
          <w:sz w:val="22"/>
          <w:szCs w:val="22"/>
        </w:rPr>
        <w:tab/>
        <w:t>- modelowanie.</w:t>
      </w:r>
    </w:p>
    <w:p w:rsidR="00F24315" w:rsidRPr="006C20C4" w:rsidRDefault="00F24315" w:rsidP="0071735C">
      <w:pPr>
        <w:tabs>
          <w:tab w:val="left" w:pos="426"/>
        </w:tabs>
        <w:rPr>
          <w:sz w:val="32"/>
        </w:rPr>
      </w:pPr>
    </w:p>
    <w:p w:rsidR="0071735C" w:rsidRPr="006C20C4" w:rsidRDefault="0071735C" w:rsidP="0071735C">
      <w:pPr>
        <w:tabs>
          <w:tab w:val="left" w:pos="426"/>
        </w:tabs>
        <w:rPr>
          <w:sz w:val="32"/>
        </w:rPr>
      </w:pPr>
    </w:p>
    <w:p w:rsidR="0071735C" w:rsidRPr="006C20C4" w:rsidRDefault="0071735C" w:rsidP="0071735C">
      <w:pPr>
        <w:tabs>
          <w:tab w:val="left" w:pos="426"/>
        </w:tabs>
        <w:rPr>
          <w:sz w:val="32"/>
        </w:rPr>
      </w:pPr>
    </w:p>
    <w:p w:rsidR="0071735C" w:rsidRPr="006C20C4" w:rsidRDefault="0071735C" w:rsidP="0071735C">
      <w:pPr>
        <w:tabs>
          <w:tab w:val="left" w:pos="426"/>
        </w:tabs>
        <w:rPr>
          <w:sz w:val="32"/>
        </w:rPr>
      </w:pPr>
    </w:p>
    <w:p w:rsidR="0071735C" w:rsidRPr="006C20C4" w:rsidRDefault="0071735C" w:rsidP="0071735C">
      <w:pPr>
        <w:tabs>
          <w:tab w:val="left" w:pos="426"/>
        </w:tabs>
        <w:rPr>
          <w:sz w:val="32"/>
        </w:rPr>
      </w:pPr>
    </w:p>
    <w:p w:rsidR="0071735C" w:rsidRPr="006C20C4" w:rsidRDefault="0071735C" w:rsidP="0071735C">
      <w:pPr>
        <w:tabs>
          <w:tab w:val="left" w:pos="426"/>
        </w:tabs>
        <w:rPr>
          <w:sz w:val="32"/>
        </w:rPr>
      </w:pPr>
    </w:p>
    <w:p w:rsidR="0071735C" w:rsidRPr="006C20C4" w:rsidRDefault="0071735C" w:rsidP="0071735C">
      <w:pPr>
        <w:tabs>
          <w:tab w:val="left" w:pos="426"/>
        </w:tabs>
        <w:rPr>
          <w:sz w:val="32"/>
        </w:rPr>
      </w:pPr>
    </w:p>
    <w:p w:rsidR="0071735C" w:rsidRPr="006C20C4" w:rsidRDefault="0071735C" w:rsidP="0071735C">
      <w:pPr>
        <w:tabs>
          <w:tab w:val="left" w:pos="426"/>
        </w:tabs>
        <w:rPr>
          <w:sz w:val="32"/>
        </w:rPr>
      </w:pPr>
    </w:p>
    <w:p w:rsidR="0071735C" w:rsidRPr="006C20C4" w:rsidRDefault="0071735C" w:rsidP="0071735C">
      <w:pPr>
        <w:tabs>
          <w:tab w:val="left" w:pos="426"/>
        </w:tabs>
        <w:rPr>
          <w:sz w:val="32"/>
        </w:rPr>
      </w:pPr>
    </w:p>
    <w:p w:rsidR="0071735C" w:rsidRPr="006C20C4" w:rsidRDefault="0071735C" w:rsidP="0071735C">
      <w:pPr>
        <w:tabs>
          <w:tab w:val="left" w:pos="426"/>
        </w:tabs>
        <w:rPr>
          <w:sz w:val="32"/>
        </w:rPr>
      </w:pPr>
    </w:p>
    <w:p w:rsidR="008279CC" w:rsidRPr="006C20C4" w:rsidRDefault="00120FCE" w:rsidP="008279CC">
      <w:pPr>
        <w:pStyle w:val="Podtytu"/>
        <w:spacing w:line="240" w:lineRule="auto"/>
        <w:ind w:left="0" w:firstLine="0"/>
        <w:jc w:val="center"/>
        <w:rPr>
          <w:rFonts w:ascii="Times New Roman" w:hAnsi="Times New Roman"/>
          <w:b/>
          <w:i w:val="0"/>
          <w:color w:val="0D0D0D" w:themeColor="text1" w:themeTint="F2"/>
          <w:sz w:val="28"/>
          <w:szCs w:val="28"/>
        </w:rPr>
      </w:pPr>
      <w:r w:rsidRPr="006C20C4">
        <w:rPr>
          <w:rFonts w:ascii="Times New Roman" w:hAnsi="Times New Roman"/>
          <w:b/>
          <w:i w:val="0"/>
          <w:color w:val="0D0D0D" w:themeColor="text1" w:themeTint="F2"/>
          <w:sz w:val="28"/>
          <w:szCs w:val="28"/>
        </w:rPr>
        <w:lastRenderedPageBreak/>
        <w:t xml:space="preserve">AKADEMIA </w:t>
      </w:r>
      <w:bookmarkStart w:id="1" w:name="_GoBack"/>
      <w:bookmarkEnd w:id="1"/>
      <w:r w:rsidRPr="006C20C4">
        <w:rPr>
          <w:rFonts w:ascii="Times New Roman" w:hAnsi="Times New Roman"/>
          <w:b/>
          <w:i w:val="0"/>
          <w:color w:val="0D0D0D" w:themeColor="text1" w:themeTint="F2"/>
          <w:sz w:val="28"/>
          <w:szCs w:val="28"/>
        </w:rPr>
        <w:br/>
        <w:t>MED</w:t>
      </w:r>
      <w:r w:rsidR="008279CC" w:rsidRPr="006C20C4">
        <w:rPr>
          <w:rFonts w:ascii="Times New Roman" w:hAnsi="Times New Roman"/>
          <w:b/>
          <w:i w:val="0"/>
          <w:color w:val="0D0D0D" w:themeColor="text1" w:themeTint="F2"/>
          <w:sz w:val="28"/>
          <w:szCs w:val="28"/>
        </w:rPr>
        <w:t>YCZNYCH I SPOŁ</w:t>
      </w:r>
      <w:r w:rsidRPr="006C20C4">
        <w:rPr>
          <w:rFonts w:ascii="Times New Roman" w:hAnsi="Times New Roman"/>
          <w:b/>
          <w:i w:val="0"/>
          <w:color w:val="0D0D0D" w:themeColor="text1" w:themeTint="F2"/>
          <w:sz w:val="28"/>
          <w:szCs w:val="28"/>
        </w:rPr>
        <w:t>E</w:t>
      </w:r>
      <w:r w:rsidR="008279CC" w:rsidRPr="006C20C4">
        <w:rPr>
          <w:rFonts w:ascii="Times New Roman" w:hAnsi="Times New Roman"/>
          <w:b/>
          <w:i w:val="0"/>
          <w:color w:val="0D0D0D" w:themeColor="text1" w:themeTint="F2"/>
          <w:sz w:val="28"/>
          <w:szCs w:val="28"/>
        </w:rPr>
        <w:t>CZNYCH</w:t>
      </w:r>
      <w:r w:rsidRPr="006C20C4">
        <w:rPr>
          <w:rFonts w:ascii="Times New Roman" w:hAnsi="Times New Roman"/>
          <w:b/>
          <w:i w:val="0"/>
          <w:color w:val="0D0D0D" w:themeColor="text1" w:themeTint="F2"/>
          <w:sz w:val="28"/>
          <w:szCs w:val="28"/>
        </w:rPr>
        <w:t xml:space="preserve"> </w:t>
      </w:r>
      <w:r w:rsidR="008279CC" w:rsidRPr="006C20C4">
        <w:rPr>
          <w:rFonts w:ascii="Times New Roman" w:hAnsi="Times New Roman"/>
          <w:b/>
          <w:i w:val="0"/>
          <w:color w:val="0D0D0D" w:themeColor="text1" w:themeTint="F2"/>
          <w:sz w:val="28"/>
          <w:szCs w:val="28"/>
        </w:rPr>
        <w:t>NAUK STOSOWANY</w:t>
      </w:r>
      <w:r w:rsidRPr="006C20C4">
        <w:rPr>
          <w:rFonts w:ascii="Times New Roman" w:hAnsi="Times New Roman"/>
          <w:b/>
          <w:i w:val="0"/>
          <w:color w:val="0D0D0D" w:themeColor="text1" w:themeTint="F2"/>
          <w:sz w:val="28"/>
          <w:szCs w:val="28"/>
        </w:rPr>
        <w:t>CH</w:t>
      </w:r>
      <w:r w:rsidR="008279CC" w:rsidRPr="006C20C4">
        <w:rPr>
          <w:rFonts w:ascii="Times New Roman" w:hAnsi="Times New Roman"/>
          <w:b/>
          <w:i w:val="0"/>
          <w:color w:val="0D0D0D" w:themeColor="text1" w:themeTint="F2"/>
          <w:sz w:val="28"/>
          <w:szCs w:val="28"/>
        </w:rPr>
        <w:t xml:space="preserve"> </w:t>
      </w:r>
    </w:p>
    <w:p w:rsidR="0071735C" w:rsidRPr="006C20C4" w:rsidRDefault="00124EED" w:rsidP="0071735C">
      <w:pPr>
        <w:pStyle w:val="Nagwek4"/>
        <w:jc w:val="center"/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WYDZIAŁ </w:t>
      </w:r>
      <w:r w:rsidR="0071735C" w:rsidRPr="006C20C4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ADMINISTRACJI I NAUK SPOŁECZNYCH</w:t>
      </w:r>
    </w:p>
    <w:p w:rsidR="0071735C" w:rsidRPr="006C20C4" w:rsidRDefault="0071735C" w:rsidP="0071735C">
      <w:pPr>
        <w:pStyle w:val="Nagwek4"/>
        <w:jc w:val="center"/>
        <w:rPr>
          <w:rFonts w:ascii="Times New Roman" w:hAnsi="Times New Roman" w:cs="Times New Roman"/>
          <w:b w:val="0"/>
          <w:bCs w:val="0"/>
          <w:i w:val="0"/>
          <w:color w:val="0D0D0D" w:themeColor="text1" w:themeTint="F2"/>
          <w:sz w:val="28"/>
          <w:szCs w:val="28"/>
        </w:rPr>
      </w:pPr>
      <w:r w:rsidRPr="006C20C4">
        <w:rPr>
          <w:rFonts w:ascii="Times New Roman" w:hAnsi="Times New Roman" w:cs="Times New Roman"/>
          <w:b w:val="0"/>
          <w:bCs w:val="0"/>
          <w:i w:val="0"/>
          <w:color w:val="0D0D0D" w:themeColor="text1" w:themeTint="F2"/>
          <w:sz w:val="28"/>
          <w:szCs w:val="28"/>
        </w:rPr>
        <w:t>Kierunek studiów:  …………….....</w:t>
      </w:r>
    </w:p>
    <w:p w:rsidR="0071735C" w:rsidRPr="006C20C4" w:rsidRDefault="0071735C" w:rsidP="0071735C">
      <w:pPr>
        <w:jc w:val="both"/>
      </w:pPr>
    </w:p>
    <w:p w:rsidR="0071735C" w:rsidRPr="006C20C4" w:rsidRDefault="005302AE" w:rsidP="0071735C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152650" cy="1555750"/>
            <wp:effectExtent l="0" t="0" r="0" b="6350"/>
            <wp:docPr id="4" name="Obraz 4" descr="C:\Users\User\AppData\Local\Microsoft\Windows\INetCache\Content.Word\AMiSNS logo B1_2a 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AMiSNS logo B1_2a PL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5C" w:rsidRPr="006C20C4" w:rsidRDefault="0071735C" w:rsidP="0071735C">
      <w:pPr>
        <w:jc w:val="both"/>
        <w:rPr>
          <w:b/>
          <w:sz w:val="28"/>
          <w:szCs w:val="28"/>
        </w:rPr>
      </w:pPr>
    </w:p>
    <w:p w:rsidR="0071735C" w:rsidRPr="006C20C4" w:rsidRDefault="0071735C" w:rsidP="0071735C">
      <w:pPr>
        <w:jc w:val="both"/>
        <w:rPr>
          <w:b/>
          <w:sz w:val="28"/>
          <w:szCs w:val="28"/>
        </w:rPr>
      </w:pPr>
    </w:p>
    <w:p w:rsidR="0071735C" w:rsidRPr="006C20C4" w:rsidRDefault="0071735C" w:rsidP="0071735C">
      <w:pPr>
        <w:jc w:val="both"/>
        <w:rPr>
          <w:b/>
          <w:sz w:val="28"/>
          <w:szCs w:val="28"/>
        </w:rPr>
      </w:pPr>
    </w:p>
    <w:p w:rsidR="0071735C" w:rsidRPr="006C20C4" w:rsidRDefault="0071735C" w:rsidP="0071735C">
      <w:pPr>
        <w:jc w:val="both"/>
        <w:rPr>
          <w:sz w:val="28"/>
          <w:szCs w:val="28"/>
        </w:rPr>
      </w:pPr>
      <w:r w:rsidRPr="006C20C4">
        <w:rPr>
          <w:b/>
          <w:sz w:val="28"/>
          <w:szCs w:val="28"/>
        </w:rPr>
        <w:t>Jan Kowalski</w:t>
      </w:r>
      <w:r w:rsidRPr="006C20C4">
        <w:rPr>
          <w:sz w:val="28"/>
          <w:szCs w:val="28"/>
        </w:rPr>
        <w:t xml:space="preserve"> </w:t>
      </w:r>
    </w:p>
    <w:p w:rsidR="0071735C" w:rsidRPr="006C20C4" w:rsidRDefault="0071735C" w:rsidP="0071735C">
      <w:pPr>
        <w:jc w:val="both"/>
        <w:rPr>
          <w:b/>
          <w:sz w:val="28"/>
          <w:szCs w:val="28"/>
        </w:rPr>
      </w:pPr>
      <w:r w:rsidRPr="006C20C4">
        <w:rPr>
          <w:sz w:val="28"/>
          <w:szCs w:val="28"/>
        </w:rPr>
        <w:t>(nr albumu 1234)</w:t>
      </w:r>
    </w:p>
    <w:p w:rsidR="0071735C" w:rsidRPr="006C20C4" w:rsidRDefault="0071735C" w:rsidP="0071735C">
      <w:pPr>
        <w:jc w:val="both"/>
      </w:pPr>
    </w:p>
    <w:p w:rsidR="0071735C" w:rsidRPr="006C20C4" w:rsidRDefault="0071735C" w:rsidP="0071735C">
      <w:pPr>
        <w:ind w:left="708"/>
        <w:jc w:val="both"/>
      </w:pPr>
    </w:p>
    <w:p w:rsidR="0071735C" w:rsidRPr="006C20C4" w:rsidRDefault="0071735C" w:rsidP="0071735C">
      <w:pPr>
        <w:ind w:left="708"/>
        <w:jc w:val="both"/>
      </w:pPr>
    </w:p>
    <w:p w:rsidR="0071735C" w:rsidRPr="006C20C4" w:rsidRDefault="0071735C" w:rsidP="0071735C">
      <w:pPr>
        <w:ind w:left="708"/>
        <w:jc w:val="both"/>
      </w:pPr>
    </w:p>
    <w:p w:rsidR="0071735C" w:rsidRPr="006C20C4" w:rsidRDefault="0071735C" w:rsidP="0071735C">
      <w:pPr>
        <w:jc w:val="both"/>
      </w:pPr>
    </w:p>
    <w:p w:rsidR="0071735C" w:rsidRPr="006C20C4" w:rsidRDefault="002D20E3" w:rsidP="0071735C">
      <w:pPr>
        <w:pStyle w:val="Tekstpodstawowy2"/>
        <w:spacing w:line="240" w:lineRule="auto"/>
        <w:ind w:left="0" w:firstLine="0"/>
        <w:jc w:val="center"/>
        <w:rPr>
          <w:b/>
          <w:sz w:val="54"/>
          <w:szCs w:val="72"/>
        </w:rPr>
      </w:pPr>
      <w:r w:rsidRPr="006C20C4">
        <w:rPr>
          <w:b/>
          <w:sz w:val="54"/>
          <w:szCs w:val="72"/>
        </w:rPr>
        <w:t xml:space="preserve">Odpowiedzialność pracownika służby cywilnej za naruszenie dyscypliny finansów publicznych </w:t>
      </w:r>
    </w:p>
    <w:p w:rsidR="0071735C" w:rsidRPr="006C20C4" w:rsidRDefault="0071735C" w:rsidP="0071735C">
      <w:pPr>
        <w:ind w:left="4248"/>
        <w:jc w:val="both"/>
        <w:rPr>
          <w:b/>
          <w:lang w:eastAsia="en-US"/>
        </w:rPr>
      </w:pPr>
    </w:p>
    <w:p w:rsidR="0071735C" w:rsidRPr="006C20C4" w:rsidRDefault="0071735C" w:rsidP="0071735C">
      <w:pPr>
        <w:ind w:left="4248"/>
        <w:jc w:val="both"/>
        <w:rPr>
          <w:sz w:val="28"/>
          <w:szCs w:val="28"/>
        </w:rPr>
      </w:pPr>
    </w:p>
    <w:p w:rsidR="0071735C" w:rsidRPr="006C20C4" w:rsidRDefault="0071735C" w:rsidP="0071735C">
      <w:pPr>
        <w:ind w:left="4248" w:firstLine="72"/>
        <w:jc w:val="both"/>
        <w:rPr>
          <w:sz w:val="28"/>
        </w:rPr>
      </w:pPr>
    </w:p>
    <w:p w:rsidR="0071735C" w:rsidRPr="006C20C4" w:rsidRDefault="0071735C" w:rsidP="0071735C">
      <w:pPr>
        <w:ind w:left="4248" w:firstLine="72"/>
        <w:jc w:val="both"/>
        <w:rPr>
          <w:sz w:val="28"/>
        </w:rPr>
      </w:pPr>
    </w:p>
    <w:p w:rsidR="0071735C" w:rsidRPr="006C20C4" w:rsidRDefault="0071735C" w:rsidP="0027385C">
      <w:pPr>
        <w:jc w:val="both"/>
        <w:rPr>
          <w:sz w:val="28"/>
        </w:rPr>
      </w:pPr>
    </w:p>
    <w:p w:rsidR="0071735C" w:rsidRPr="006C20C4" w:rsidRDefault="0071735C" w:rsidP="002D20E3">
      <w:pPr>
        <w:jc w:val="both"/>
        <w:rPr>
          <w:sz w:val="28"/>
        </w:rPr>
      </w:pPr>
    </w:p>
    <w:p w:rsidR="0071735C" w:rsidRPr="006C20C4" w:rsidRDefault="0071735C" w:rsidP="0071735C">
      <w:pPr>
        <w:jc w:val="both"/>
        <w:rPr>
          <w:sz w:val="28"/>
        </w:rPr>
      </w:pPr>
    </w:p>
    <w:p w:rsidR="0071735C" w:rsidRPr="006C20C4" w:rsidRDefault="0071735C" w:rsidP="0071735C">
      <w:pPr>
        <w:ind w:left="4248" w:firstLine="72"/>
        <w:rPr>
          <w:sz w:val="28"/>
        </w:rPr>
      </w:pPr>
      <w:r w:rsidRPr="006C20C4">
        <w:rPr>
          <w:sz w:val="28"/>
        </w:rPr>
        <w:t xml:space="preserve">         Praca </w:t>
      </w:r>
      <w:r w:rsidR="008622E0">
        <w:rPr>
          <w:sz w:val="28"/>
        </w:rPr>
        <w:t>licencjacka/</w:t>
      </w:r>
      <w:r w:rsidRPr="006C20C4">
        <w:rPr>
          <w:sz w:val="28"/>
        </w:rPr>
        <w:t>magisterska</w:t>
      </w:r>
    </w:p>
    <w:p w:rsidR="0071735C" w:rsidRPr="006C20C4" w:rsidRDefault="0071735C" w:rsidP="0071735C">
      <w:pPr>
        <w:ind w:left="4248" w:firstLine="72"/>
        <w:jc w:val="both"/>
        <w:rPr>
          <w:b/>
          <w:bCs/>
        </w:rPr>
      </w:pPr>
      <w:r w:rsidRPr="006C20C4">
        <w:rPr>
          <w:sz w:val="28"/>
        </w:rPr>
        <w:t xml:space="preserve">         napisana pod kierunkiem</w:t>
      </w:r>
    </w:p>
    <w:p w:rsidR="0071735C" w:rsidRPr="00124EED" w:rsidRDefault="00124EED" w:rsidP="00124EED">
      <w:pPr>
        <w:ind w:left="4254" w:firstLine="709"/>
        <w:rPr>
          <w:b/>
        </w:rPr>
      </w:pPr>
      <w:r>
        <w:rPr>
          <w:b/>
        </w:rPr>
        <w:t>p</w:t>
      </w:r>
      <w:r w:rsidR="0071735C" w:rsidRPr="00124EED">
        <w:rPr>
          <w:b/>
        </w:rPr>
        <w:t>rof. dr</w:t>
      </w:r>
      <w:r w:rsidR="006306CC">
        <w:rPr>
          <w:b/>
        </w:rPr>
        <w:t>.</w:t>
      </w:r>
      <w:r w:rsidR="0071735C" w:rsidRPr="00124EED">
        <w:rPr>
          <w:b/>
        </w:rPr>
        <w:t xml:space="preserve"> hab. Stefana Nowaka</w:t>
      </w:r>
    </w:p>
    <w:p w:rsidR="0027385C" w:rsidRPr="006C20C4" w:rsidRDefault="0027385C" w:rsidP="0071735C">
      <w:pPr>
        <w:pStyle w:val="Tekstpodstawowy2"/>
        <w:spacing w:line="240" w:lineRule="auto"/>
        <w:ind w:left="0" w:firstLine="0"/>
        <w:rPr>
          <w:b/>
          <w:sz w:val="24"/>
          <w:szCs w:val="24"/>
        </w:rPr>
      </w:pPr>
    </w:p>
    <w:p w:rsidR="0071735C" w:rsidRPr="006C20C4" w:rsidRDefault="0071735C" w:rsidP="0071735C">
      <w:pPr>
        <w:pStyle w:val="Tekstpodstawowy2"/>
        <w:spacing w:line="240" w:lineRule="auto"/>
        <w:ind w:left="0" w:firstLine="0"/>
        <w:rPr>
          <w:b/>
          <w:sz w:val="24"/>
          <w:szCs w:val="24"/>
        </w:rPr>
      </w:pPr>
    </w:p>
    <w:p w:rsidR="0071735C" w:rsidRPr="006C20C4" w:rsidRDefault="0071735C" w:rsidP="0071735C">
      <w:pPr>
        <w:pStyle w:val="Tekstpodstawowy2"/>
        <w:spacing w:line="240" w:lineRule="auto"/>
        <w:ind w:left="0" w:firstLine="0"/>
        <w:rPr>
          <w:b/>
          <w:sz w:val="24"/>
          <w:szCs w:val="24"/>
        </w:rPr>
      </w:pPr>
    </w:p>
    <w:p w:rsidR="00124EED" w:rsidRDefault="005302AE" w:rsidP="00E934B6">
      <w:pPr>
        <w:pStyle w:val="Default"/>
        <w:jc w:val="center"/>
        <w:rPr>
          <w:rFonts w:eastAsia="Times New Roman"/>
          <w:b/>
        </w:rPr>
      </w:pPr>
      <w:r>
        <w:rPr>
          <w:rFonts w:eastAsia="Times New Roman"/>
          <w:b/>
        </w:rPr>
        <w:t>Elbląg, 2023</w:t>
      </w:r>
    </w:p>
    <w:p w:rsidR="00E934B6" w:rsidRDefault="00E934B6" w:rsidP="004776BA">
      <w:pPr>
        <w:pStyle w:val="Bezodstpw"/>
        <w:jc w:val="right"/>
        <w:rPr>
          <w:rFonts w:ascii="Times New Roman" w:hAnsi="Times New Roman"/>
          <w:sz w:val="18"/>
        </w:rPr>
      </w:pPr>
    </w:p>
    <w:p w:rsidR="004776BA" w:rsidRPr="006C20C4" w:rsidRDefault="004776BA" w:rsidP="004776BA">
      <w:pPr>
        <w:pStyle w:val="Bezodstpw"/>
        <w:jc w:val="right"/>
        <w:rPr>
          <w:rFonts w:ascii="Times New Roman" w:hAnsi="Times New Roman"/>
          <w:sz w:val="18"/>
        </w:rPr>
      </w:pPr>
      <w:r w:rsidRPr="006C20C4">
        <w:rPr>
          <w:rFonts w:ascii="Times New Roman" w:hAnsi="Times New Roman"/>
          <w:sz w:val="18"/>
        </w:rPr>
        <w:lastRenderedPageBreak/>
        <w:t>załącznik nr 1 do zarządzenia Rektora EUHE z dnia 13 marca 2019 r.</w:t>
      </w:r>
    </w:p>
    <w:p w:rsidR="004776BA" w:rsidRPr="006C20C4" w:rsidRDefault="004776BA" w:rsidP="004776BA">
      <w:pPr>
        <w:pStyle w:val="Bezodstpw"/>
        <w:jc w:val="right"/>
        <w:rPr>
          <w:rFonts w:ascii="Times New Roman" w:hAnsi="Times New Roman"/>
          <w:sz w:val="18"/>
        </w:rPr>
      </w:pPr>
      <w:r w:rsidRPr="006C20C4">
        <w:rPr>
          <w:rFonts w:ascii="Times New Roman" w:hAnsi="Times New Roman"/>
          <w:sz w:val="18"/>
        </w:rPr>
        <w:t>w sprawie zasad wykorzystywania Jednolitego Systemu Antyplagiatowego</w:t>
      </w:r>
    </w:p>
    <w:p w:rsidR="004776BA" w:rsidRPr="006C20C4" w:rsidRDefault="004776BA" w:rsidP="004776BA">
      <w:pPr>
        <w:rPr>
          <w:lang w:eastAsia="pl-PL"/>
        </w:rPr>
      </w:pPr>
      <w:r w:rsidRPr="006C20C4">
        <w:rPr>
          <w:lang w:eastAsia="pl-PL"/>
        </w:rPr>
        <w:t>……………………………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  <w:r w:rsidRPr="006C20C4">
        <w:rPr>
          <w:rFonts w:ascii="Times New Roman" w:hAnsi="Times New Roman"/>
          <w:sz w:val="20"/>
        </w:rPr>
        <w:t>Imię i nazwisko studenta (-ki)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  <w:lang w:eastAsia="pl-PL"/>
        </w:rPr>
      </w:pPr>
      <w:r w:rsidRPr="006C20C4">
        <w:rPr>
          <w:rFonts w:ascii="Times New Roman" w:hAnsi="Times New Roman"/>
          <w:sz w:val="20"/>
        </w:rPr>
        <w:t>Nr albumu: …………………………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</w:rPr>
      </w:pPr>
      <w:r w:rsidRPr="006C20C4">
        <w:rPr>
          <w:rFonts w:ascii="Times New Roman" w:hAnsi="Times New Roman"/>
        </w:rPr>
        <w:t>……………………………………………………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  <w:r w:rsidRPr="006C20C4">
        <w:rPr>
          <w:rFonts w:ascii="Times New Roman" w:hAnsi="Times New Roman"/>
          <w:sz w:val="20"/>
        </w:rPr>
        <w:t>Kierunek/specjalność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</w:rPr>
      </w:pPr>
      <w:r w:rsidRPr="006C20C4">
        <w:rPr>
          <w:rFonts w:ascii="Times New Roman" w:hAnsi="Times New Roman"/>
        </w:rPr>
        <w:t>……………………………………………………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  <w:r w:rsidRPr="006C20C4">
        <w:rPr>
          <w:rFonts w:ascii="Times New Roman" w:hAnsi="Times New Roman"/>
          <w:sz w:val="20"/>
        </w:rPr>
        <w:t xml:space="preserve">Promotor 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b/>
          <w:bCs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  <w:u w:val="single"/>
        </w:rPr>
      </w:pPr>
      <w:r w:rsidRPr="006C20C4">
        <w:rPr>
          <w:rFonts w:ascii="Times New Roman" w:hAnsi="Times New Roman"/>
          <w:b/>
          <w:bCs/>
          <w:sz w:val="20"/>
          <w:u w:val="single"/>
        </w:rPr>
        <w:t>OŚWIADCZENIE AUTORA PRACY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b/>
          <w:bCs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  <w:r w:rsidRPr="006C20C4">
        <w:rPr>
          <w:rFonts w:ascii="Times New Roman" w:hAnsi="Times New Roman"/>
          <w:bCs/>
          <w:sz w:val="20"/>
        </w:rPr>
        <w:t xml:space="preserve">1. </w:t>
      </w:r>
      <w:r w:rsidRPr="006C20C4">
        <w:rPr>
          <w:rFonts w:ascii="Times New Roman" w:hAnsi="Times New Roman"/>
          <w:sz w:val="20"/>
        </w:rPr>
        <w:t>OŚWIADCZENIE O SAMODZIELNYM WYKONANIU PRACY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jc w:val="both"/>
        <w:rPr>
          <w:rFonts w:ascii="Times New Roman" w:hAnsi="Times New Roman"/>
          <w:sz w:val="20"/>
        </w:rPr>
      </w:pPr>
      <w:r w:rsidRPr="006C20C4">
        <w:rPr>
          <w:rFonts w:ascii="Times New Roman" w:hAnsi="Times New Roman"/>
          <w:sz w:val="20"/>
        </w:rPr>
        <w:t>Świadomy (-a) odpowiedzialności karnej z tytułu naruszenia ustawy z dnia 4 lutego 1994 r. o prawie autorskim i prawa</w:t>
      </w:r>
      <w:r w:rsidR="002150DC">
        <w:rPr>
          <w:rFonts w:ascii="Times New Roman" w:hAnsi="Times New Roman"/>
          <w:sz w:val="20"/>
        </w:rPr>
        <w:t>ch pokrewnych (t.j. Dz.U. z 2022 r. poz. 2509</w:t>
      </w:r>
      <w:r w:rsidRPr="006C20C4">
        <w:rPr>
          <w:rFonts w:ascii="Times New Roman" w:hAnsi="Times New Roman"/>
          <w:sz w:val="20"/>
        </w:rPr>
        <w:t xml:space="preserve"> ze zm.) i konsekwencji dyscyplinarnych określonych w ustawie z dnia 20 lipca 2018 r. Prawo o szkolnictwie wyższym i nauce</w:t>
      </w:r>
      <w:r w:rsidRPr="006C20C4">
        <w:rPr>
          <w:rFonts w:ascii="Times New Roman" w:hAnsi="Times New Roman"/>
          <w:sz w:val="20"/>
          <w:vertAlign w:val="superscript"/>
        </w:rPr>
        <w:t>1</w:t>
      </w:r>
      <w:r w:rsidRPr="006C20C4">
        <w:rPr>
          <w:rFonts w:ascii="Times New Roman" w:hAnsi="Times New Roman"/>
          <w:sz w:val="20"/>
        </w:rPr>
        <w:t xml:space="preserve">, a także odpowiedzialności cywilnoprawnej oświadczam, że przedkładana praca dyplomowa: </w:t>
      </w:r>
      <w:r w:rsidRPr="006C20C4">
        <w:rPr>
          <w:rFonts w:ascii="Times New Roman" w:hAnsi="Times New Roman"/>
          <w:b/>
          <w:bCs/>
          <w:sz w:val="20"/>
        </w:rPr>
        <w:t>licencjacka, magisterska</w:t>
      </w:r>
      <w:r w:rsidRPr="006C20C4">
        <w:rPr>
          <w:rFonts w:ascii="Times New Roman" w:hAnsi="Times New Roman"/>
          <w:bCs/>
          <w:sz w:val="20"/>
          <w:vertAlign w:val="superscript"/>
        </w:rPr>
        <w:t>2</w:t>
      </w:r>
      <w:r w:rsidRPr="006C20C4">
        <w:rPr>
          <w:rFonts w:ascii="Times New Roman" w:hAnsi="Times New Roman"/>
          <w:b/>
          <w:bCs/>
          <w:sz w:val="20"/>
        </w:rPr>
        <w:t xml:space="preserve"> </w:t>
      </w:r>
      <w:r w:rsidRPr="006C20C4">
        <w:rPr>
          <w:rFonts w:ascii="Times New Roman" w:hAnsi="Times New Roman"/>
          <w:sz w:val="20"/>
        </w:rPr>
        <w:t>o tytule: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spacing w:line="360" w:lineRule="auto"/>
        <w:rPr>
          <w:rFonts w:ascii="Times New Roman" w:hAnsi="Times New Roman"/>
        </w:rPr>
      </w:pPr>
      <w:r w:rsidRPr="006C20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776BA" w:rsidRPr="006C20C4" w:rsidRDefault="004776BA" w:rsidP="004776BA">
      <w:pPr>
        <w:pStyle w:val="Bezodstpw"/>
        <w:jc w:val="both"/>
        <w:rPr>
          <w:rFonts w:ascii="Times New Roman" w:hAnsi="Times New Roman"/>
          <w:sz w:val="20"/>
          <w:lang w:eastAsia="pl-PL"/>
        </w:rPr>
      </w:pPr>
      <w:r w:rsidRPr="006C20C4">
        <w:rPr>
          <w:rFonts w:ascii="Times New Roman" w:hAnsi="Times New Roman"/>
          <w:sz w:val="20"/>
          <w:lang w:eastAsia="pl-PL"/>
        </w:rPr>
        <w:t>została napisana przeze mnie samodzielnie. Jednocześnie oświadczam, że wyżej wymieniona praca nie narusza w rozumieniu ustawy o prawie autorskim i prawach pokrewnych, praw autorskich innych osób oraz dóbr chronionych prawem cywilnym. Wszystkie informacje umieszczone w pracy, uzyskane ze źródeł pisanych i elektronicznych, zostały udokumentowane w wykazie literatury z odpowiednimi odnośnikami. Oświadczam ponadto, że przedstawiona praca dyplomowa nie była wcześniej przedmiotem innej procedury związanej z uzyskaniem tytułu zawodowego w wyższej uczelni.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  <w:r w:rsidRPr="006C20C4">
        <w:rPr>
          <w:rFonts w:ascii="Times New Roman" w:hAnsi="Times New Roman"/>
          <w:sz w:val="20"/>
        </w:rPr>
        <w:t>data i czytelny podpis Autora pracy ………………………………………...................................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  <w:vertAlign w:val="superscript"/>
        </w:rPr>
      </w:pPr>
      <w:r w:rsidRPr="006C20C4">
        <w:rPr>
          <w:rFonts w:ascii="Times New Roman" w:hAnsi="Times New Roman"/>
          <w:sz w:val="20"/>
        </w:rPr>
        <w:t>2. ZGODA NA PODDANIE PRACY</w:t>
      </w:r>
      <w:r w:rsidRPr="006C20C4">
        <w:rPr>
          <w:rFonts w:ascii="Times New Roman" w:hAnsi="Times New Roman"/>
          <w:bCs/>
          <w:sz w:val="20"/>
        </w:rPr>
        <w:t xml:space="preserve"> PROCEDURZE ANTYPLAGIATOWEJ</w:t>
      </w:r>
      <w:r w:rsidRPr="006C20C4">
        <w:rPr>
          <w:rFonts w:ascii="Times New Roman" w:hAnsi="Times New Roman"/>
          <w:bCs/>
          <w:sz w:val="20"/>
          <w:vertAlign w:val="superscript"/>
        </w:rPr>
        <w:t>3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jc w:val="both"/>
        <w:rPr>
          <w:rFonts w:ascii="Times New Roman" w:hAnsi="Times New Roman"/>
          <w:sz w:val="20"/>
        </w:rPr>
      </w:pPr>
      <w:r w:rsidRPr="006C20C4">
        <w:rPr>
          <w:rFonts w:ascii="Times New Roman" w:hAnsi="Times New Roman"/>
          <w:sz w:val="20"/>
        </w:rPr>
        <w:t>Oświadczam, że p</w:t>
      </w:r>
      <w:r w:rsidRPr="006C20C4">
        <w:rPr>
          <w:rFonts w:ascii="Times New Roman" w:hAnsi="Times New Roman"/>
          <w:sz w:val="20"/>
          <w:lang w:eastAsia="pl-PL"/>
        </w:rPr>
        <w:t xml:space="preserve">raca dyplomowa złożona na nośniku elektronicznym w Dziekanacie jest zgodna z wydrukowaną pracą dyplomową oraz oświadczam, że </w:t>
      </w:r>
      <w:r w:rsidRPr="006C20C4">
        <w:rPr>
          <w:rFonts w:ascii="Times New Roman" w:hAnsi="Times New Roman"/>
          <w:sz w:val="20"/>
        </w:rPr>
        <w:t>znam zasady dotyczące sprawdzania pracy dyplomowej w  Jednolitym Systemie Antyplagiatowym i wyrażam zgodę na nieodpłatne wprowadzenie mojej pracy dyplomowej do bazy danych Jednolitego Systemu Antyplagiatowego i Systemu Ogólnopolskiego Repozytorium Pisemnych Prac Dyplomowych</w:t>
      </w:r>
      <w:r w:rsidRPr="006C20C4">
        <w:rPr>
          <w:rFonts w:ascii="Times New Roman" w:hAnsi="Times New Roman"/>
          <w:sz w:val="20"/>
          <w:vertAlign w:val="superscript"/>
        </w:rPr>
        <w:t>4</w:t>
      </w:r>
      <w:r w:rsidRPr="006C20C4">
        <w:rPr>
          <w:rFonts w:ascii="Times New Roman" w:hAnsi="Times New Roman"/>
          <w:sz w:val="20"/>
        </w:rPr>
        <w:t xml:space="preserve"> oraz nieodpłatne wykorzystanie mojej pracy dyplomowej w tych systemach dla potrzeb sprawdzania innych prac dyplomowych. 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  <w:r w:rsidRPr="006C20C4">
        <w:rPr>
          <w:rFonts w:ascii="Times New Roman" w:hAnsi="Times New Roman"/>
          <w:sz w:val="20"/>
        </w:rPr>
        <w:t>data i czytelny podpis Autora pracy ………………………………………...................................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  <w:bCs/>
          <w:sz w:val="20"/>
        </w:rPr>
      </w:pPr>
      <w:r w:rsidRPr="006C20C4">
        <w:rPr>
          <w:rFonts w:ascii="Times New Roman" w:hAnsi="Times New Roman"/>
          <w:bCs/>
          <w:sz w:val="20"/>
        </w:rPr>
        <w:t>______________________________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18"/>
        </w:rPr>
      </w:pPr>
      <w:r w:rsidRPr="006C20C4">
        <w:rPr>
          <w:rFonts w:ascii="Times New Roman" w:hAnsi="Times New Roman"/>
          <w:bCs/>
          <w:sz w:val="18"/>
          <w:vertAlign w:val="superscript"/>
        </w:rPr>
        <w:t xml:space="preserve">1) </w:t>
      </w:r>
      <w:r w:rsidRPr="006C20C4">
        <w:rPr>
          <w:rFonts w:ascii="Times New Roman" w:hAnsi="Times New Roman"/>
          <w:sz w:val="18"/>
        </w:rPr>
        <w:t>art. 312 ust. 3 ustawy z dnia 20 lipca 2018 r. Prawo o szkolnictwie wyższym i nauce (t.j. Dz.U. z</w:t>
      </w:r>
      <w:r w:rsidR="00354D36">
        <w:rPr>
          <w:rFonts w:ascii="Times New Roman" w:hAnsi="Times New Roman"/>
          <w:sz w:val="18"/>
        </w:rPr>
        <w:t xml:space="preserve"> 2022 r. poz. 574</w:t>
      </w:r>
      <w:r w:rsidRPr="006C20C4">
        <w:rPr>
          <w:rFonts w:ascii="Times New Roman" w:hAnsi="Times New Roman"/>
          <w:sz w:val="18"/>
        </w:rPr>
        <w:t xml:space="preserve"> ze zm.) - W przypadku podejrzenia popełnienia przez studenta czynu, o którym mowa w art. 287 ust. 2 pkt 1–5, rektor niezwłocznie poleca przeprowadzenie postępowania wyjaśniającego.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18"/>
        </w:rPr>
      </w:pPr>
      <w:r w:rsidRPr="006C20C4">
        <w:rPr>
          <w:rFonts w:ascii="Times New Roman" w:hAnsi="Times New Roman"/>
          <w:bCs/>
          <w:sz w:val="18"/>
        </w:rPr>
        <w:t xml:space="preserve">art. 312 ust 4 - </w:t>
      </w:r>
      <w:r w:rsidRPr="006C20C4">
        <w:rPr>
          <w:rFonts w:ascii="Times New Roman" w:hAnsi="Times New Roman"/>
          <w:sz w:val="18"/>
        </w:rPr>
        <w:t>Jeżeli w wyniku postępowania wyjaśniającego zebrany materiał potwierdza popełnienie czynu, o którym mowa w ust. 5, rektor wstrzymuje postępowanie o nadanie tytułu zawodowego do czasu wydania orzeczenia przez komisję dyscyplinarną oraz składa zawiadomienie o podejrzeniu popełnienia przestępstwa.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18"/>
        </w:rPr>
      </w:pPr>
      <w:r w:rsidRPr="006C20C4">
        <w:rPr>
          <w:rFonts w:ascii="Times New Roman" w:hAnsi="Times New Roman"/>
          <w:bCs/>
          <w:sz w:val="18"/>
        </w:rPr>
        <w:t xml:space="preserve">art. 312 ust 5 - </w:t>
      </w:r>
      <w:r w:rsidRPr="006C20C4">
        <w:rPr>
          <w:rFonts w:ascii="Times New Roman" w:hAnsi="Times New Roman"/>
          <w:sz w:val="18"/>
          <w:shd w:val="clear" w:color="auto" w:fill="FFFFFF"/>
        </w:rPr>
        <w:t>W przypadku uzasadnionego podejrzenia popełnienia przez studenta przestępstwa, rektor jednocześnie z poleceniem przeprowadzenia postępowania wyjaśniającego może zawiesić studenta w prawach studenta do czasu wydania orzeczenia przez komisję dyscyplinarną.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18"/>
        </w:rPr>
      </w:pPr>
      <w:r w:rsidRPr="006C20C4">
        <w:rPr>
          <w:rFonts w:ascii="Times New Roman" w:hAnsi="Times New Roman"/>
          <w:sz w:val="18"/>
          <w:vertAlign w:val="superscript"/>
        </w:rPr>
        <w:t xml:space="preserve">2) </w:t>
      </w:r>
      <w:r w:rsidRPr="006C20C4">
        <w:rPr>
          <w:rFonts w:ascii="Times New Roman" w:hAnsi="Times New Roman"/>
          <w:sz w:val="18"/>
        </w:rPr>
        <w:t>właściwe zaznaczyć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18"/>
        </w:rPr>
      </w:pPr>
      <w:r w:rsidRPr="006C20C4">
        <w:rPr>
          <w:rFonts w:ascii="Times New Roman" w:hAnsi="Times New Roman"/>
          <w:sz w:val="18"/>
          <w:vertAlign w:val="superscript"/>
        </w:rPr>
        <w:t>3)</w:t>
      </w:r>
      <w:r w:rsidRPr="006C20C4">
        <w:rPr>
          <w:rFonts w:ascii="Times New Roman" w:hAnsi="Times New Roman"/>
          <w:sz w:val="18"/>
        </w:rPr>
        <w:t xml:space="preserve"> procedura jest obowiązkowa i wynika z art. 76 ust. 4 ustawy z dnia 20 lipca 2018 r. Prawo o szkolnictwie wyższym i nauce</w:t>
      </w:r>
    </w:p>
    <w:p w:rsidR="0071735C" w:rsidRPr="006C20C4" w:rsidRDefault="004776BA" w:rsidP="004776BA">
      <w:pPr>
        <w:pStyle w:val="Bezodstpw"/>
        <w:rPr>
          <w:rFonts w:ascii="Times New Roman" w:hAnsi="Times New Roman"/>
          <w:sz w:val="18"/>
        </w:rPr>
      </w:pPr>
      <w:r w:rsidRPr="006C20C4">
        <w:rPr>
          <w:rFonts w:ascii="Times New Roman" w:hAnsi="Times New Roman"/>
          <w:sz w:val="18"/>
          <w:vertAlign w:val="superscript"/>
        </w:rPr>
        <w:t>4)</w:t>
      </w:r>
      <w:r w:rsidRPr="006C20C4">
        <w:rPr>
          <w:rFonts w:ascii="Times New Roman" w:hAnsi="Times New Roman"/>
          <w:sz w:val="18"/>
        </w:rPr>
        <w:t xml:space="preserve"> art. 342 ust. 3 pkt. 5 i art. 347 ust. 1 ustawy z dnia 20 lipca 2018 r. Prawo o szkolnictwie wyższym i nauce</w:t>
      </w:r>
    </w:p>
    <w:sectPr w:rsidR="0071735C" w:rsidRPr="006C20C4" w:rsidSect="00D31402">
      <w:footerReference w:type="default" r:id="rId16"/>
      <w:footnotePr>
        <w:pos w:val="beneathText"/>
      </w:footnotePr>
      <w:pgSz w:w="11905" w:h="16837"/>
      <w:pgMar w:top="1247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55" w:rsidRDefault="000F4155">
      <w:r>
        <w:separator/>
      </w:r>
    </w:p>
  </w:endnote>
  <w:endnote w:type="continuationSeparator" w:id="0">
    <w:p w:rsidR="000F4155" w:rsidRDefault="000F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Sans12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56" w:rsidRDefault="00E35B5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306CC">
      <w:rPr>
        <w:noProof/>
      </w:rPr>
      <w:t>15</w:t>
    </w:r>
    <w:r>
      <w:fldChar w:fldCharType="end"/>
    </w:r>
  </w:p>
  <w:p w:rsidR="00E35B56" w:rsidRDefault="00E35B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55" w:rsidRDefault="000F4155">
      <w:r>
        <w:separator/>
      </w:r>
    </w:p>
  </w:footnote>
  <w:footnote w:type="continuationSeparator" w:id="0">
    <w:p w:rsidR="000F4155" w:rsidRDefault="000F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3A3412D"/>
    <w:multiLevelType w:val="multilevel"/>
    <w:tmpl w:val="73C8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0B2BE2"/>
    <w:multiLevelType w:val="hybridMultilevel"/>
    <w:tmpl w:val="5AE6AC46"/>
    <w:lvl w:ilvl="0" w:tplc="DE6ED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E6ED71A">
      <w:start w:val="1"/>
      <w:numFmt w:val="decimal"/>
      <w:lvlText w:val="%2."/>
      <w:lvlJc w:val="left"/>
      <w:pPr>
        <w:tabs>
          <w:tab w:val="num" w:pos="360"/>
        </w:tabs>
      </w:pPr>
      <w:rPr>
        <w:rFonts w:hint="default"/>
        <w:b/>
      </w:rPr>
    </w:lvl>
    <w:lvl w:ilvl="2" w:tplc="5108317E">
      <w:numFmt w:val="none"/>
      <w:lvlText w:val=""/>
      <w:lvlJc w:val="left"/>
      <w:pPr>
        <w:tabs>
          <w:tab w:val="num" w:pos="360"/>
        </w:tabs>
      </w:pPr>
    </w:lvl>
    <w:lvl w:ilvl="3" w:tplc="3524348E">
      <w:numFmt w:val="none"/>
      <w:lvlText w:val=""/>
      <w:lvlJc w:val="left"/>
      <w:pPr>
        <w:tabs>
          <w:tab w:val="num" w:pos="360"/>
        </w:tabs>
      </w:pPr>
    </w:lvl>
    <w:lvl w:ilvl="4" w:tplc="B7E6AC2C">
      <w:numFmt w:val="none"/>
      <w:lvlText w:val=""/>
      <w:lvlJc w:val="left"/>
      <w:pPr>
        <w:tabs>
          <w:tab w:val="num" w:pos="360"/>
        </w:tabs>
      </w:pPr>
    </w:lvl>
    <w:lvl w:ilvl="5" w:tplc="B71896F4">
      <w:numFmt w:val="none"/>
      <w:lvlText w:val=""/>
      <w:lvlJc w:val="left"/>
      <w:pPr>
        <w:tabs>
          <w:tab w:val="num" w:pos="360"/>
        </w:tabs>
      </w:pPr>
    </w:lvl>
    <w:lvl w:ilvl="6" w:tplc="8CDA1C58">
      <w:numFmt w:val="none"/>
      <w:lvlText w:val=""/>
      <w:lvlJc w:val="left"/>
      <w:pPr>
        <w:tabs>
          <w:tab w:val="num" w:pos="360"/>
        </w:tabs>
      </w:pPr>
    </w:lvl>
    <w:lvl w:ilvl="7" w:tplc="9E92ACE6">
      <w:numFmt w:val="none"/>
      <w:lvlText w:val=""/>
      <w:lvlJc w:val="left"/>
      <w:pPr>
        <w:tabs>
          <w:tab w:val="num" w:pos="360"/>
        </w:tabs>
      </w:pPr>
    </w:lvl>
    <w:lvl w:ilvl="8" w:tplc="8EFE1B9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0D9B1D3E"/>
    <w:multiLevelType w:val="hybridMultilevel"/>
    <w:tmpl w:val="37F2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F3C2F"/>
    <w:multiLevelType w:val="hybridMultilevel"/>
    <w:tmpl w:val="2F3C9E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F479E"/>
    <w:multiLevelType w:val="hybridMultilevel"/>
    <w:tmpl w:val="9E4428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B4705C"/>
    <w:multiLevelType w:val="hybridMultilevel"/>
    <w:tmpl w:val="65503B32"/>
    <w:lvl w:ilvl="0" w:tplc="501489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4CF6E1D"/>
    <w:multiLevelType w:val="hybridMultilevel"/>
    <w:tmpl w:val="4760A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E92DE9"/>
    <w:multiLevelType w:val="hybridMultilevel"/>
    <w:tmpl w:val="85D271D8"/>
    <w:lvl w:ilvl="0" w:tplc="0B121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6C6625E"/>
    <w:multiLevelType w:val="singleLevel"/>
    <w:tmpl w:val="E138CBD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A060EEE"/>
    <w:multiLevelType w:val="hybridMultilevel"/>
    <w:tmpl w:val="DEFAC0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470774"/>
    <w:multiLevelType w:val="hybridMultilevel"/>
    <w:tmpl w:val="AC6E7FFC"/>
    <w:lvl w:ilvl="0" w:tplc="936295C8"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FB057D4"/>
    <w:multiLevelType w:val="hybridMultilevel"/>
    <w:tmpl w:val="6278F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3C4FA3"/>
    <w:multiLevelType w:val="singleLevel"/>
    <w:tmpl w:val="FFFFFFFF"/>
    <w:lvl w:ilvl="0">
      <w:numFmt w:val="decimal"/>
      <w:lvlText w:val="*"/>
      <w:lvlJc w:val="left"/>
    </w:lvl>
  </w:abstractNum>
  <w:abstractNum w:abstractNumId="23" w15:restartNumberingAfterBreak="0">
    <w:nsid w:val="2A0111CD"/>
    <w:multiLevelType w:val="hybridMultilevel"/>
    <w:tmpl w:val="4A7830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F648E"/>
    <w:multiLevelType w:val="hybridMultilevel"/>
    <w:tmpl w:val="E9726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B06BE4"/>
    <w:multiLevelType w:val="hybridMultilevel"/>
    <w:tmpl w:val="C9EAA1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A1850"/>
    <w:multiLevelType w:val="hybridMultilevel"/>
    <w:tmpl w:val="37423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52C4F"/>
    <w:multiLevelType w:val="hybridMultilevel"/>
    <w:tmpl w:val="D5FE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5B03E9"/>
    <w:multiLevelType w:val="hybridMultilevel"/>
    <w:tmpl w:val="8022F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2640BE"/>
    <w:multiLevelType w:val="hybridMultilevel"/>
    <w:tmpl w:val="CF0A4F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B81C14"/>
    <w:multiLevelType w:val="multilevel"/>
    <w:tmpl w:val="3A426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564578D"/>
    <w:multiLevelType w:val="hybridMultilevel"/>
    <w:tmpl w:val="EC2E2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074B3"/>
    <w:multiLevelType w:val="hybridMultilevel"/>
    <w:tmpl w:val="789446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C9274E"/>
    <w:multiLevelType w:val="hybridMultilevel"/>
    <w:tmpl w:val="18E2D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DD7838"/>
    <w:multiLevelType w:val="singleLevel"/>
    <w:tmpl w:val="9620C55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4EEC78F5"/>
    <w:multiLevelType w:val="hybridMultilevel"/>
    <w:tmpl w:val="2BE66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745A5D"/>
    <w:multiLevelType w:val="hybridMultilevel"/>
    <w:tmpl w:val="B158E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03488F"/>
    <w:multiLevelType w:val="hybridMultilevel"/>
    <w:tmpl w:val="B268DB58"/>
    <w:lvl w:ilvl="0" w:tplc="DAC8C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36269D"/>
    <w:multiLevelType w:val="hybridMultilevel"/>
    <w:tmpl w:val="11FE88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7DE20D8"/>
    <w:multiLevelType w:val="hybridMultilevel"/>
    <w:tmpl w:val="4A3AF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946154"/>
    <w:multiLevelType w:val="hybridMultilevel"/>
    <w:tmpl w:val="4FF01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2A411E"/>
    <w:multiLevelType w:val="hybridMultilevel"/>
    <w:tmpl w:val="C070222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D854F07"/>
    <w:multiLevelType w:val="hybridMultilevel"/>
    <w:tmpl w:val="9D8A2C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0E4C33"/>
    <w:multiLevelType w:val="hybridMultilevel"/>
    <w:tmpl w:val="3912BA66"/>
    <w:lvl w:ilvl="0" w:tplc="6BD405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822009"/>
    <w:multiLevelType w:val="multilevel"/>
    <w:tmpl w:val="60AE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C24877"/>
    <w:multiLevelType w:val="hybridMultilevel"/>
    <w:tmpl w:val="5D5851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50353"/>
    <w:multiLevelType w:val="hybridMultilevel"/>
    <w:tmpl w:val="5AE46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465B5"/>
    <w:multiLevelType w:val="hybridMultilevel"/>
    <w:tmpl w:val="356CE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C872D8"/>
    <w:multiLevelType w:val="hybridMultilevel"/>
    <w:tmpl w:val="D12E477C"/>
    <w:lvl w:ilvl="0" w:tplc="DFEE3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791449F3"/>
    <w:multiLevelType w:val="multilevel"/>
    <w:tmpl w:val="60AE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ABF3811"/>
    <w:multiLevelType w:val="multilevel"/>
    <w:tmpl w:val="4BB6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EC1017"/>
    <w:multiLevelType w:val="multilevel"/>
    <w:tmpl w:val="60AE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50"/>
  </w:num>
  <w:num w:numId="12">
    <w:abstractNumId w:val="49"/>
  </w:num>
  <w:num w:numId="13">
    <w:abstractNumId w:val="11"/>
  </w:num>
  <w:num w:numId="14">
    <w:abstractNumId w:val="25"/>
  </w:num>
  <w:num w:numId="15">
    <w:abstractNumId w:val="23"/>
  </w:num>
  <w:num w:numId="16">
    <w:abstractNumId w:val="13"/>
  </w:num>
  <w:num w:numId="17">
    <w:abstractNumId w:val="14"/>
  </w:num>
  <w:num w:numId="18">
    <w:abstractNumId w:val="19"/>
  </w:num>
  <w:num w:numId="19">
    <w:abstractNumId w:val="45"/>
  </w:num>
  <w:num w:numId="20">
    <w:abstractNumId w:val="21"/>
  </w:num>
  <w:num w:numId="21">
    <w:abstractNumId w:val="16"/>
  </w:num>
  <w:num w:numId="22">
    <w:abstractNumId w:val="47"/>
  </w:num>
  <w:num w:numId="23">
    <w:abstractNumId w:val="15"/>
  </w:num>
  <w:num w:numId="24">
    <w:abstractNumId w:val="42"/>
  </w:num>
  <w:num w:numId="25">
    <w:abstractNumId w:val="46"/>
  </w:num>
  <w:num w:numId="26">
    <w:abstractNumId w:val="26"/>
  </w:num>
  <w:num w:numId="27">
    <w:abstractNumId w:val="38"/>
  </w:num>
  <w:num w:numId="28">
    <w:abstractNumId w:val="41"/>
  </w:num>
  <w:num w:numId="29">
    <w:abstractNumId w:val="31"/>
  </w:num>
  <w:num w:numId="30">
    <w:abstractNumId w:val="30"/>
  </w:num>
  <w:num w:numId="31">
    <w:abstractNumId w:val="27"/>
  </w:num>
  <w:num w:numId="32">
    <w:abstractNumId w:val="39"/>
  </w:num>
  <w:num w:numId="33">
    <w:abstractNumId w:val="44"/>
  </w:num>
  <w:num w:numId="34">
    <w:abstractNumId w:val="51"/>
  </w:num>
  <w:num w:numId="3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6">
    <w:abstractNumId w:val="22"/>
  </w:num>
  <w:num w:numId="37">
    <w:abstractNumId w:val="12"/>
  </w:num>
  <w:num w:numId="38">
    <w:abstractNumId w:val="28"/>
  </w:num>
  <w:num w:numId="39">
    <w:abstractNumId w:val="35"/>
  </w:num>
  <w:num w:numId="40">
    <w:abstractNumId w:val="32"/>
  </w:num>
  <w:num w:numId="41">
    <w:abstractNumId w:val="36"/>
  </w:num>
  <w:num w:numId="42">
    <w:abstractNumId w:val="24"/>
  </w:num>
  <w:num w:numId="43">
    <w:abstractNumId w:val="40"/>
  </w:num>
  <w:num w:numId="44">
    <w:abstractNumId w:val="37"/>
  </w:num>
  <w:num w:numId="45">
    <w:abstractNumId w:val="29"/>
  </w:num>
  <w:num w:numId="46">
    <w:abstractNumId w:val="43"/>
  </w:num>
  <w:num w:numId="47">
    <w:abstractNumId w:val="34"/>
  </w:num>
  <w:num w:numId="48">
    <w:abstractNumId w:val="18"/>
  </w:num>
  <w:num w:numId="49">
    <w:abstractNumId w:val="18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33"/>
  </w:num>
  <w:num w:numId="51">
    <w:abstractNumId w:val="17"/>
  </w:num>
  <w:num w:numId="52">
    <w:abstractNumId w:val="48"/>
  </w:num>
  <w:num w:numId="53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94"/>
    <w:rsid w:val="0004614D"/>
    <w:rsid w:val="0004682E"/>
    <w:rsid w:val="00062235"/>
    <w:rsid w:val="00064D94"/>
    <w:rsid w:val="00077E7E"/>
    <w:rsid w:val="00080BF9"/>
    <w:rsid w:val="00091B5E"/>
    <w:rsid w:val="000D5DFD"/>
    <w:rsid w:val="000E1898"/>
    <w:rsid w:val="000E2C4C"/>
    <w:rsid w:val="000E3763"/>
    <w:rsid w:val="000F270B"/>
    <w:rsid w:val="000F3F1F"/>
    <w:rsid w:val="000F4155"/>
    <w:rsid w:val="0012058D"/>
    <w:rsid w:val="00120FCE"/>
    <w:rsid w:val="001212D2"/>
    <w:rsid w:val="00124EED"/>
    <w:rsid w:val="00177F11"/>
    <w:rsid w:val="00187440"/>
    <w:rsid w:val="001958CF"/>
    <w:rsid w:val="001E0AD1"/>
    <w:rsid w:val="001E2DDB"/>
    <w:rsid w:val="001E5273"/>
    <w:rsid w:val="001E7F5E"/>
    <w:rsid w:val="002030C9"/>
    <w:rsid w:val="002150DC"/>
    <w:rsid w:val="002360EE"/>
    <w:rsid w:val="0026372C"/>
    <w:rsid w:val="00267979"/>
    <w:rsid w:val="0027385C"/>
    <w:rsid w:val="00276E94"/>
    <w:rsid w:val="002B56B5"/>
    <w:rsid w:val="002D1459"/>
    <w:rsid w:val="002D20E3"/>
    <w:rsid w:val="002D4C8B"/>
    <w:rsid w:val="002E2BF7"/>
    <w:rsid w:val="00317605"/>
    <w:rsid w:val="00324D43"/>
    <w:rsid w:val="003421B1"/>
    <w:rsid w:val="003532E2"/>
    <w:rsid w:val="00354D36"/>
    <w:rsid w:val="003572E3"/>
    <w:rsid w:val="0036517C"/>
    <w:rsid w:val="00375540"/>
    <w:rsid w:val="00387D43"/>
    <w:rsid w:val="0039755C"/>
    <w:rsid w:val="003A4D8F"/>
    <w:rsid w:val="003A614E"/>
    <w:rsid w:val="003A7D4F"/>
    <w:rsid w:val="003C3420"/>
    <w:rsid w:val="003C7BB0"/>
    <w:rsid w:val="00417105"/>
    <w:rsid w:val="004211BD"/>
    <w:rsid w:val="00421496"/>
    <w:rsid w:val="00425C02"/>
    <w:rsid w:val="00457BEF"/>
    <w:rsid w:val="004647F0"/>
    <w:rsid w:val="004776BA"/>
    <w:rsid w:val="004D7D34"/>
    <w:rsid w:val="005205CB"/>
    <w:rsid w:val="005302AE"/>
    <w:rsid w:val="005B7035"/>
    <w:rsid w:val="005C4DEE"/>
    <w:rsid w:val="006306CC"/>
    <w:rsid w:val="00652FD2"/>
    <w:rsid w:val="006546E5"/>
    <w:rsid w:val="006879FB"/>
    <w:rsid w:val="00687E09"/>
    <w:rsid w:val="00696F35"/>
    <w:rsid w:val="006A3799"/>
    <w:rsid w:val="006B5874"/>
    <w:rsid w:val="006C0A0A"/>
    <w:rsid w:val="006C20C4"/>
    <w:rsid w:val="006C631D"/>
    <w:rsid w:val="0071735C"/>
    <w:rsid w:val="00750CAC"/>
    <w:rsid w:val="00767159"/>
    <w:rsid w:val="00786835"/>
    <w:rsid w:val="007A2E29"/>
    <w:rsid w:val="007B3BED"/>
    <w:rsid w:val="007F388D"/>
    <w:rsid w:val="00811F45"/>
    <w:rsid w:val="00823E2D"/>
    <w:rsid w:val="00825D8F"/>
    <w:rsid w:val="008279CC"/>
    <w:rsid w:val="00835009"/>
    <w:rsid w:val="00835F8D"/>
    <w:rsid w:val="00845F10"/>
    <w:rsid w:val="008622E0"/>
    <w:rsid w:val="00881255"/>
    <w:rsid w:val="008A34E2"/>
    <w:rsid w:val="009414EB"/>
    <w:rsid w:val="00941FDD"/>
    <w:rsid w:val="00952A84"/>
    <w:rsid w:val="0097007C"/>
    <w:rsid w:val="00993095"/>
    <w:rsid w:val="009D2C61"/>
    <w:rsid w:val="009F4450"/>
    <w:rsid w:val="009F4A75"/>
    <w:rsid w:val="00A239A4"/>
    <w:rsid w:val="00A252EF"/>
    <w:rsid w:val="00A26C14"/>
    <w:rsid w:val="00A77CC1"/>
    <w:rsid w:val="00A818F8"/>
    <w:rsid w:val="00A82FDF"/>
    <w:rsid w:val="00AA1551"/>
    <w:rsid w:val="00AB270F"/>
    <w:rsid w:val="00AF4E4E"/>
    <w:rsid w:val="00B1204E"/>
    <w:rsid w:val="00B4096A"/>
    <w:rsid w:val="00B5739F"/>
    <w:rsid w:val="00B61B41"/>
    <w:rsid w:val="00BA16BC"/>
    <w:rsid w:val="00BB6004"/>
    <w:rsid w:val="00C41870"/>
    <w:rsid w:val="00C41C2A"/>
    <w:rsid w:val="00C718DB"/>
    <w:rsid w:val="00C775B2"/>
    <w:rsid w:val="00C869FA"/>
    <w:rsid w:val="00CD16FE"/>
    <w:rsid w:val="00CD7996"/>
    <w:rsid w:val="00CF17E2"/>
    <w:rsid w:val="00D31402"/>
    <w:rsid w:val="00D53EC3"/>
    <w:rsid w:val="00D942E1"/>
    <w:rsid w:val="00DE31BD"/>
    <w:rsid w:val="00E313F5"/>
    <w:rsid w:val="00E32E99"/>
    <w:rsid w:val="00E35B56"/>
    <w:rsid w:val="00E50E2F"/>
    <w:rsid w:val="00E57D10"/>
    <w:rsid w:val="00E934B6"/>
    <w:rsid w:val="00EA1459"/>
    <w:rsid w:val="00ED6BB4"/>
    <w:rsid w:val="00EE358F"/>
    <w:rsid w:val="00F149FD"/>
    <w:rsid w:val="00F24315"/>
    <w:rsid w:val="00F24A24"/>
    <w:rsid w:val="00F26406"/>
    <w:rsid w:val="00F6115B"/>
    <w:rsid w:val="00FC271E"/>
    <w:rsid w:val="00FD3BDC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021954-7232-459D-9333-C8FD42F6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40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3140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3F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Tekstpodstawowy"/>
    <w:qFormat/>
    <w:rsid w:val="00D31402"/>
    <w:pPr>
      <w:numPr>
        <w:ilvl w:val="2"/>
        <w:numId w:val="1"/>
      </w:numPr>
      <w:spacing w:before="280" w:after="280"/>
      <w:outlineLvl w:val="2"/>
    </w:pPr>
    <w:rPr>
      <w:b/>
      <w:bCs/>
      <w:color w:val="0000AA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73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31402"/>
    <w:rPr>
      <w:rFonts w:ascii="Symbol" w:hAnsi="Symbol"/>
    </w:rPr>
  </w:style>
  <w:style w:type="character" w:customStyle="1" w:styleId="WW8Num3z0">
    <w:name w:val="WW8Num3z0"/>
    <w:rsid w:val="00D31402"/>
    <w:rPr>
      <w:rFonts w:ascii="Symbol" w:hAnsi="Symbol"/>
    </w:rPr>
  </w:style>
  <w:style w:type="character" w:customStyle="1" w:styleId="WW8Num4z0">
    <w:name w:val="WW8Num4z0"/>
    <w:rsid w:val="00D31402"/>
    <w:rPr>
      <w:rFonts w:ascii="Symbol" w:hAnsi="Symbol"/>
    </w:rPr>
  </w:style>
  <w:style w:type="character" w:customStyle="1" w:styleId="WW8Num5z0">
    <w:name w:val="WW8Num5z0"/>
    <w:rsid w:val="00D31402"/>
    <w:rPr>
      <w:rFonts w:ascii="Symbol" w:hAnsi="Symbol"/>
    </w:rPr>
  </w:style>
  <w:style w:type="character" w:customStyle="1" w:styleId="WW8Num7z0">
    <w:name w:val="WW8Num7z0"/>
    <w:rsid w:val="00D31402"/>
    <w:rPr>
      <w:rFonts w:ascii="Symbol" w:hAnsi="Symbol"/>
    </w:rPr>
  </w:style>
  <w:style w:type="character" w:customStyle="1" w:styleId="WW8Num8z0">
    <w:name w:val="WW8Num8z0"/>
    <w:rsid w:val="00D31402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31402"/>
    <w:rPr>
      <w:rFonts w:ascii="Wingdings" w:hAnsi="Wingdings"/>
    </w:rPr>
  </w:style>
  <w:style w:type="character" w:customStyle="1" w:styleId="Absatz-Standardschriftart">
    <w:name w:val="Absatz-Standardschriftart"/>
    <w:rsid w:val="00D31402"/>
  </w:style>
  <w:style w:type="character" w:customStyle="1" w:styleId="WW8Num2z1">
    <w:name w:val="WW8Num2z1"/>
    <w:rsid w:val="00D31402"/>
    <w:rPr>
      <w:rFonts w:ascii="Courier New" w:hAnsi="Courier New" w:cs="Courier New"/>
    </w:rPr>
  </w:style>
  <w:style w:type="character" w:customStyle="1" w:styleId="WW8Num2z2">
    <w:name w:val="WW8Num2z2"/>
    <w:rsid w:val="00D31402"/>
    <w:rPr>
      <w:rFonts w:ascii="Wingdings" w:hAnsi="Wingdings"/>
    </w:rPr>
  </w:style>
  <w:style w:type="character" w:customStyle="1" w:styleId="WW8Num3z1">
    <w:name w:val="WW8Num3z1"/>
    <w:rsid w:val="00D31402"/>
    <w:rPr>
      <w:rFonts w:ascii="Courier New" w:hAnsi="Courier New" w:cs="Courier New"/>
    </w:rPr>
  </w:style>
  <w:style w:type="character" w:customStyle="1" w:styleId="WW8Num3z2">
    <w:name w:val="WW8Num3z2"/>
    <w:rsid w:val="00D31402"/>
    <w:rPr>
      <w:rFonts w:ascii="Wingdings" w:hAnsi="Wingdings"/>
    </w:rPr>
  </w:style>
  <w:style w:type="character" w:customStyle="1" w:styleId="WW8Num4z1">
    <w:name w:val="WW8Num4z1"/>
    <w:rsid w:val="00D31402"/>
    <w:rPr>
      <w:rFonts w:ascii="Courier New" w:hAnsi="Courier New" w:cs="Courier New"/>
    </w:rPr>
  </w:style>
  <w:style w:type="character" w:customStyle="1" w:styleId="WW8Num4z2">
    <w:name w:val="WW8Num4z2"/>
    <w:rsid w:val="00D31402"/>
    <w:rPr>
      <w:rFonts w:ascii="Wingdings" w:hAnsi="Wingdings"/>
    </w:rPr>
  </w:style>
  <w:style w:type="character" w:customStyle="1" w:styleId="WW8Num5z1">
    <w:name w:val="WW8Num5z1"/>
    <w:rsid w:val="00D31402"/>
    <w:rPr>
      <w:rFonts w:ascii="Courier New" w:hAnsi="Courier New" w:cs="Courier New"/>
    </w:rPr>
  </w:style>
  <w:style w:type="character" w:customStyle="1" w:styleId="WW8Num5z2">
    <w:name w:val="WW8Num5z2"/>
    <w:rsid w:val="00D31402"/>
    <w:rPr>
      <w:rFonts w:ascii="Wingdings" w:hAnsi="Wingdings"/>
    </w:rPr>
  </w:style>
  <w:style w:type="character" w:customStyle="1" w:styleId="WW8Num7z1">
    <w:name w:val="WW8Num7z1"/>
    <w:rsid w:val="00D31402"/>
    <w:rPr>
      <w:rFonts w:ascii="Courier New" w:hAnsi="Courier New" w:cs="Courier New"/>
    </w:rPr>
  </w:style>
  <w:style w:type="character" w:customStyle="1" w:styleId="WW8Num7z2">
    <w:name w:val="WW8Num7z2"/>
    <w:rsid w:val="00D31402"/>
    <w:rPr>
      <w:rFonts w:ascii="Wingdings" w:hAnsi="Wingdings"/>
    </w:rPr>
  </w:style>
  <w:style w:type="character" w:customStyle="1" w:styleId="WW8Num8z1">
    <w:name w:val="WW8Num8z1"/>
    <w:rsid w:val="00D31402"/>
    <w:rPr>
      <w:rFonts w:ascii="Courier New" w:hAnsi="Courier New"/>
    </w:rPr>
  </w:style>
  <w:style w:type="character" w:customStyle="1" w:styleId="WW8Num8z2">
    <w:name w:val="WW8Num8z2"/>
    <w:rsid w:val="00D31402"/>
    <w:rPr>
      <w:rFonts w:ascii="Wingdings" w:hAnsi="Wingdings"/>
    </w:rPr>
  </w:style>
  <w:style w:type="character" w:customStyle="1" w:styleId="WW8Num8z3">
    <w:name w:val="WW8Num8z3"/>
    <w:rsid w:val="00D31402"/>
    <w:rPr>
      <w:rFonts w:ascii="Symbol" w:hAnsi="Symbol"/>
    </w:rPr>
  </w:style>
  <w:style w:type="character" w:customStyle="1" w:styleId="WW8Num9z1">
    <w:name w:val="WW8Num9z1"/>
    <w:rsid w:val="00D31402"/>
    <w:rPr>
      <w:rFonts w:ascii="Courier New" w:hAnsi="Courier New" w:cs="Courier New"/>
    </w:rPr>
  </w:style>
  <w:style w:type="character" w:customStyle="1" w:styleId="WW8Num9z3">
    <w:name w:val="WW8Num9z3"/>
    <w:rsid w:val="00D31402"/>
    <w:rPr>
      <w:rFonts w:ascii="Symbol" w:hAnsi="Symbol"/>
    </w:rPr>
  </w:style>
  <w:style w:type="character" w:customStyle="1" w:styleId="Domylnaczcionkaakapitu1">
    <w:name w:val="Domyślna czcionka akapitu1"/>
    <w:rsid w:val="00D31402"/>
  </w:style>
  <w:style w:type="character" w:customStyle="1" w:styleId="Znakiprzypiswdolnych">
    <w:name w:val="Znaki przypisów dolnych"/>
    <w:rsid w:val="00D31402"/>
    <w:rPr>
      <w:vertAlign w:val="superscript"/>
    </w:rPr>
  </w:style>
  <w:style w:type="character" w:styleId="Hipercze">
    <w:name w:val="Hyperlink"/>
    <w:semiHidden/>
    <w:rsid w:val="00D31402"/>
    <w:rPr>
      <w:color w:val="0000FF"/>
      <w:u w:val="single"/>
    </w:rPr>
  </w:style>
  <w:style w:type="character" w:customStyle="1" w:styleId="postbody1">
    <w:name w:val="postbody1"/>
    <w:rsid w:val="00D31402"/>
    <w:rPr>
      <w:sz w:val="13"/>
      <w:szCs w:val="13"/>
    </w:rPr>
  </w:style>
  <w:style w:type="character" w:customStyle="1" w:styleId="postbody">
    <w:name w:val="postbody"/>
    <w:basedOn w:val="Domylnaczcionkaakapitu1"/>
    <w:rsid w:val="00D31402"/>
  </w:style>
  <w:style w:type="character" w:styleId="Pogrubienie">
    <w:name w:val="Strong"/>
    <w:qFormat/>
    <w:rsid w:val="00D31402"/>
    <w:rPr>
      <w:b/>
      <w:bCs/>
    </w:rPr>
  </w:style>
  <w:style w:type="character" w:styleId="Numerstrony">
    <w:name w:val="page number"/>
    <w:basedOn w:val="Domylnaczcionkaakapitu1"/>
    <w:semiHidden/>
    <w:rsid w:val="00D31402"/>
  </w:style>
  <w:style w:type="paragraph" w:customStyle="1" w:styleId="Nagwek10">
    <w:name w:val="Nagłówek1"/>
    <w:basedOn w:val="Normalny"/>
    <w:next w:val="Tekstpodstawowy"/>
    <w:rsid w:val="00D3140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D31402"/>
    <w:rPr>
      <w:b/>
      <w:bCs/>
    </w:rPr>
  </w:style>
  <w:style w:type="paragraph" w:styleId="Lista">
    <w:name w:val="List"/>
    <w:basedOn w:val="Tekstpodstawowy"/>
    <w:semiHidden/>
    <w:rsid w:val="00D31402"/>
    <w:rPr>
      <w:rFonts w:cs="Tahoma"/>
    </w:rPr>
  </w:style>
  <w:style w:type="paragraph" w:customStyle="1" w:styleId="Podpis1">
    <w:name w:val="Podpis1"/>
    <w:basedOn w:val="Normalny"/>
    <w:rsid w:val="00D3140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31402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D314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140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D3140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aliases w:val="Podrozdział"/>
    <w:basedOn w:val="Normalny"/>
    <w:semiHidden/>
    <w:rsid w:val="00D31402"/>
    <w:rPr>
      <w:sz w:val="20"/>
      <w:szCs w:val="20"/>
    </w:rPr>
  </w:style>
  <w:style w:type="paragraph" w:styleId="NormalnyWeb">
    <w:name w:val="Normal (Web)"/>
    <w:basedOn w:val="Normalny"/>
    <w:uiPriority w:val="99"/>
    <w:rsid w:val="00D31402"/>
    <w:pPr>
      <w:spacing w:before="280" w:after="280"/>
      <w:jc w:val="both"/>
    </w:pPr>
    <w:rPr>
      <w:rFonts w:ascii="Verdana" w:hAnsi="Verdana"/>
      <w:sz w:val="20"/>
      <w:szCs w:val="20"/>
    </w:rPr>
  </w:style>
  <w:style w:type="paragraph" w:customStyle="1" w:styleId="Tekstpodstawowy21">
    <w:name w:val="Tekst podstawowy 21"/>
    <w:basedOn w:val="Normalny"/>
    <w:rsid w:val="00D31402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D31402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semiHidden/>
    <w:rsid w:val="00D31402"/>
    <w:pPr>
      <w:spacing w:after="120"/>
      <w:ind w:left="283"/>
    </w:pPr>
  </w:style>
  <w:style w:type="paragraph" w:styleId="Tekstdymka">
    <w:name w:val="Balloon Text"/>
    <w:basedOn w:val="Normalny"/>
    <w:rsid w:val="00D3140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31402"/>
    <w:pPr>
      <w:suppressLineNumbers/>
    </w:pPr>
  </w:style>
  <w:style w:type="paragraph" w:customStyle="1" w:styleId="Nagwektabeli">
    <w:name w:val="Nagłówek tabeli"/>
    <w:basedOn w:val="Zawartotabeli"/>
    <w:rsid w:val="00D3140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31402"/>
  </w:style>
  <w:style w:type="paragraph" w:styleId="Tekstpodstawowywcity2">
    <w:name w:val="Body Text Indent 2"/>
    <w:basedOn w:val="Normalny"/>
    <w:uiPriority w:val="99"/>
    <w:unhideWhenUsed/>
    <w:rsid w:val="00D314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uiPriority w:val="99"/>
    <w:rsid w:val="00D31402"/>
    <w:rPr>
      <w:sz w:val="24"/>
      <w:szCs w:val="24"/>
      <w:lang w:eastAsia="ar-SA"/>
    </w:rPr>
  </w:style>
  <w:style w:type="paragraph" w:styleId="Podtytu">
    <w:name w:val="Subtitle"/>
    <w:next w:val="Normalny"/>
    <w:qFormat/>
    <w:rsid w:val="00D31402"/>
    <w:pPr>
      <w:numPr>
        <w:ilvl w:val="1"/>
      </w:numPr>
      <w:spacing w:line="360" w:lineRule="auto"/>
      <w:ind w:left="1418" w:hanging="1418"/>
      <w:jc w:val="both"/>
    </w:pPr>
    <w:rPr>
      <w:rFonts w:ascii="Arial" w:hAnsi="Arial"/>
      <w:i/>
      <w:iCs/>
      <w:color w:val="4F81BD"/>
      <w:spacing w:val="15"/>
      <w:sz w:val="24"/>
      <w:szCs w:val="24"/>
      <w:lang w:eastAsia="en-US"/>
    </w:rPr>
  </w:style>
  <w:style w:type="character" w:customStyle="1" w:styleId="PodtytuZnak">
    <w:name w:val="Podtytuł Znak"/>
    <w:rsid w:val="00D31402"/>
    <w:rPr>
      <w:rFonts w:ascii="Arial" w:hAnsi="Arial"/>
      <w:i/>
      <w:iCs/>
      <w:color w:val="4F81BD"/>
      <w:spacing w:val="15"/>
      <w:sz w:val="24"/>
      <w:szCs w:val="24"/>
      <w:lang w:val="pl-PL" w:eastAsia="en-US" w:bidi="ar-SA"/>
    </w:rPr>
  </w:style>
  <w:style w:type="paragraph" w:styleId="Tekstpodstawowy2">
    <w:name w:val="Body Text 2"/>
    <w:basedOn w:val="Normalny"/>
    <w:semiHidden/>
    <w:unhideWhenUsed/>
    <w:rsid w:val="00D31402"/>
    <w:pPr>
      <w:suppressAutoHyphens w:val="0"/>
      <w:spacing w:after="120" w:line="480" w:lineRule="auto"/>
      <w:ind w:left="1418" w:hanging="1418"/>
      <w:jc w:val="both"/>
    </w:pPr>
    <w:rPr>
      <w:sz w:val="22"/>
      <w:szCs w:val="22"/>
      <w:lang w:eastAsia="en-US"/>
    </w:rPr>
  </w:style>
  <w:style w:type="character" w:customStyle="1" w:styleId="Tekstpodstawowy2Znak">
    <w:name w:val="Tekst podstawowy 2 Znak"/>
    <w:semiHidden/>
    <w:rsid w:val="00D31402"/>
    <w:rPr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D31402"/>
    <w:rPr>
      <w:vertAlign w:val="superscript"/>
    </w:rPr>
  </w:style>
  <w:style w:type="character" w:customStyle="1" w:styleId="TekstprzypisudolnegoZnak">
    <w:name w:val="Tekst przypisu dolnego Znak"/>
    <w:rsid w:val="00D31402"/>
    <w:rPr>
      <w:lang w:eastAsia="ar-SA"/>
    </w:rPr>
  </w:style>
  <w:style w:type="paragraph" w:customStyle="1" w:styleId="lvl0">
    <w:name w:val="lvl0"/>
    <w:basedOn w:val="Normalny"/>
    <w:rsid w:val="00D3140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Spistreci1">
    <w:name w:val="toc 1"/>
    <w:basedOn w:val="Normalny"/>
    <w:next w:val="Normalny"/>
    <w:autoRedefine/>
    <w:semiHidden/>
    <w:qFormat/>
    <w:rsid w:val="00D31402"/>
    <w:pPr>
      <w:tabs>
        <w:tab w:val="left" w:pos="0"/>
        <w:tab w:val="left" w:pos="851"/>
        <w:tab w:val="right" w:leader="underscore" w:pos="9344"/>
      </w:tabs>
      <w:suppressAutoHyphens w:val="0"/>
    </w:pPr>
    <w:rPr>
      <w:b/>
      <w:noProof/>
      <w:sz w:val="28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D31402"/>
    <w:pPr>
      <w:tabs>
        <w:tab w:val="left" w:pos="426"/>
        <w:tab w:val="right" w:leader="underscore" w:pos="9344"/>
      </w:tabs>
      <w:suppressAutoHyphens w:val="0"/>
      <w:spacing w:line="360" w:lineRule="auto"/>
      <w:ind w:left="709" w:hanging="709"/>
      <w:jc w:val="both"/>
    </w:pPr>
    <w:rPr>
      <w:b/>
      <w:noProof/>
      <w:szCs w:val="28"/>
      <w:lang w:eastAsia="pl-PL"/>
    </w:rPr>
  </w:style>
  <w:style w:type="character" w:customStyle="1" w:styleId="StopkaZnak">
    <w:name w:val="Stopka Znak"/>
    <w:link w:val="Stopka"/>
    <w:uiPriority w:val="99"/>
    <w:rsid w:val="00E57D10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6C0A0A"/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"/>
    <w:basedOn w:val="Domylnaczcionkaakapitu"/>
    <w:rsid w:val="006C0A0A"/>
  </w:style>
  <w:style w:type="character" w:customStyle="1" w:styleId="h1">
    <w:name w:val="h1"/>
    <w:basedOn w:val="Domylnaczcionkaakapitu"/>
    <w:rsid w:val="006C0A0A"/>
  </w:style>
  <w:style w:type="character" w:customStyle="1" w:styleId="apple-converted-space">
    <w:name w:val="apple-converted-space"/>
    <w:rsid w:val="008A34E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F3F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735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customStyle="1" w:styleId="Default">
    <w:name w:val="Default"/>
    <w:rsid w:val="0071735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zp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zp.gov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.gov.pl" TargetMode="External"/><Relationship Id="rId14" Type="http://schemas.openxmlformats.org/officeDocument/2006/relationships/hyperlink" Target="http://www.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E39DB-339C-486D-821D-5D085A40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15</Pages>
  <Words>6751</Words>
  <Characters>40508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SEMINARIA MAGISTERSKIE</vt:lpstr>
    </vt:vector>
  </TitlesOfParts>
  <Company/>
  <LinksUpToDate>false</LinksUpToDate>
  <CharactersWithSpaces>47165</CharactersWithSpaces>
  <SharedDoc>false</SharedDoc>
  <HLinks>
    <vt:vector size="36" baseType="variant"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http://www.mf.gov.pl/</vt:lpwstr>
      </vt:variant>
      <vt:variant>
        <vt:lpwstr/>
      </vt:variant>
      <vt:variant>
        <vt:i4>6291497</vt:i4>
      </vt:variant>
      <vt:variant>
        <vt:i4>12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http://www.mf.gov.pl/</vt:lpwstr>
      </vt:variant>
      <vt:variant>
        <vt:lpwstr/>
      </vt:variant>
      <vt:variant>
        <vt:i4>6291497</vt:i4>
      </vt:variant>
      <vt:variant>
        <vt:i4>6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http://www.mf.gov.pl/</vt:lpwstr>
      </vt:variant>
      <vt:variant>
        <vt:lpwstr/>
      </vt:variant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http://www.mf.gov.pl/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SEMINARIA MAGISTERSKIE</dc:title>
  <dc:subject/>
  <dc:creator>Administrator</dc:creator>
  <cp:keywords/>
  <cp:lastModifiedBy>Konto Microsoft</cp:lastModifiedBy>
  <cp:revision>17</cp:revision>
  <cp:lastPrinted>2014-09-30T12:28:00Z</cp:lastPrinted>
  <dcterms:created xsi:type="dcterms:W3CDTF">2022-02-04T20:03:00Z</dcterms:created>
  <dcterms:modified xsi:type="dcterms:W3CDTF">2023-03-30T22:54:00Z</dcterms:modified>
</cp:coreProperties>
</file>