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DEF8" w14:textId="1A73EE87" w:rsidR="005236A6" w:rsidRDefault="005236A6" w:rsidP="005236A6">
      <w:pPr>
        <w:pageBreakBefore/>
        <w:overflowPunct w:val="0"/>
        <w:spacing w:line="276" w:lineRule="auto"/>
        <w:ind w:left="357"/>
        <w:jc w:val="both"/>
        <w:rPr>
          <w:rFonts w:ascii="Bio Sans" w:eastAsia="Times New Roman" w:hAnsi="Bio Sans" w:cstheme="minorHAnsi"/>
          <w:sz w:val="20"/>
          <w:szCs w:val="20"/>
        </w:rPr>
      </w:pPr>
      <w:r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2 DO </w:t>
      </w:r>
      <w:r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2E178B">
        <w:rPr>
          <w:rFonts w:ascii="Bio Sans" w:hAnsi="Bio Sans" w:cstheme="minorHAnsi"/>
          <w:b/>
          <w:bCs/>
          <w:color w:val="000000"/>
          <w:sz w:val="20"/>
          <w:szCs w:val="20"/>
        </w:rPr>
        <w:t>1</w:t>
      </w:r>
      <w:r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2E178B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6980A0E6" w14:textId="77777777" w:rsidR="005236A6" w:rsidRDefault="005236A6" w:rsidP="005236A6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4C68FA5A" w14:textId="02FFA3F6" w:rsidR="00B20EF3" w:rsidRDefault="005236A6" w:rsidP="00B20EF3">
      <w:pPr>
        <w:autoSpaceDE w:val="0"/>
        <w:spacing w:after="60" w:line="276" w:lineRule="auto"/>
        <w:jc w:val="both"/>
        <w:rPr>
          <w:rFonts w:ascii="Bio Sans" w:hAnsi="Bio Sans" w:cstheme="minorHAnsi"/>
          <w:b/>
          <w:color w:val="000000"/>
          <w:kern w:val="0"/>
          <w:sz w:val="18"/>
          <w:szCs w:val="18"/>
          <w14:ligatures w14:val="none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nr </w:t>
      </w:r>
      <w:r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2E178B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1</w:t>
      </w:r>
      <w:r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2E178B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2E178B">
        <w:rPr>
          <w:rFonts w:ascii="Bio Sans" w:hAnsi="Bio Sans" w:cstheme="minorHAnsi"/>
          <w:sz w:val="18"/>
          <w:szCs w:val="18"/>
          <w:lang w:eastAsia="ar-SA"/>
        </w:rPr>
        <w:t>04</w:t>
      </w:r>
      <w:r>
        <w:rPr>
          <w:rFonts w:ascii="Bio Sans" w:hAnsi="Bio Sans" w:cstheme="minorHAnsi"/>
          <w:sz w:val="18"/>
          <w:szCs w:val="18"/>
          <w:lang w:eastAsia="ar-SA"/>
        </w:rPr>
        <w:t>.</w:t>
      </w:r>
      <w:r w:rsidR="002E178B">
        <w:rPr>
          <w:rFonts w:ascii="Bio Sans" w:hAnsi="Bio Sans" w:cstheme="minorHAnsi"/>
          <w:sz w:val="18"/>
          <w:szCs w:val="18"/>
          <w:lang w:eastAsia="ar-SA"/>
        </w:rPr>
        <w:t>03</w:t>
      </w:r>
      <w:r>
        <w:rPr>
          <w:rFonts w:ascii="Bio Sans" w:hAnsi="Bio Sans" w:cstheme="minorHAnsi"/>
          <w:sz w:val="18"/>
          <w:szCs w:val="18"/>
          <w:lang w:eastAsia="ar-SA"/>
        </w:rPr>
        <w:t>.202</w:t>
      </w:r>
      <w:r w:rsidR="002E178B">
        <w:rPr>
          <w:rFonts w:ascii="Bio Sans" w:hAnsi="Bio Sans" w:cstheme="minorHAnsi"/>
          <w:sz w:val="18"/>
          <w:szCs w:val="18"/>
          <w:lang w:eastAsia="ar-SA"/>
        </w:rPr>
        <w:t>5</w:t>
      </w:r>
      <w:r>
        <w:rPr>
          <w:rFonts w:ascii="Bio Sans" w:hAnsi="Bio Sans" w:cstheme="minorHAnsi"/>
          <w:sz w:val="18"/>
          <w:szCs w:val="18"/>
          <w:lang w:eastAsia="ar-SA"/>
        </w:rPr>
        <w:t xml:space="preserve"> r. dotyczącego </w:t>
      </w:r>
      <w:r w:rsidR="002E178B" w:rsidRPr="00247842">
        <w:rPr>
          <w:rFonts w:cstheme="minorHAnsi"/>
          <w:b/>
          <w:color w:val="000000"/>
          <w:sz w:val="18"/>
          <w:szCs w:val="18"/>
        </w:rPr>
        <w:t>„</w:t>
      </w:r>
      <w:r w:rsidR="002E178B">
        <w:rPr>
          <w:rFonts w:eastAsiaTheme="minorHAnsi" w:cstheme="minorHAnsi"/>
          <w:b/>
          <w:sz w:val="18"/>
          <w:szCs w:val="18"/>
          <w:lang w:eastAsia="en-US"/>
        </w:rPr>
        <w:t>O</w:t>
      </w:r>
      <w:r w:rsidR="002E178B" w:rsidRPr="00D362B6">
        <w:rPr>
          <w:rFonts w:eastAsiaTheme="minorHAnsi" w:cstheme="minorHAnsi"/>
          <w:b/>
          <w:sz w:val="18"/>
          <w:szCs w:val="18"/>
          <w:lang w:eastAsia="en-US"/>
        </w:rPr>
        <w:t>rganizacj</w:t>
      </w:r>
      <w:r w:rsidR="002E178B">
        <w:rPr>
          <w:rFonts w:eastAsiaTheme="minorHAnsi" w:cstheme="minorHAnsi"/>
          <w:b/>
          <w:sz w:val="18"/>
          <w:szCs w:val="18"/>
          <w:lang w:eastAsia="en-US"/>
        </w:rPr>
        <w:t>i</w:t>
      </w:r>
      <w:r w:rsidR="002E178B" w:rsidRPr="00D362B6">
        <w:rPr>
          <w:rFonts w:eastAsiaTheme="minorHAnsi" w:cstheme="minorHAnsi"/>
          <w:b/>
          <w:sz w:val="18"/>
          <w:szCs w:val="18"/>
          <w:lang w:eastAsia="en-US"/>
        </w:rPr>
        <w:t xml:space="preserve"> cateringu dla uczestników zjazdów stacjonarnych</w:t>
      </w:r>
      <w:r w:rsidR="002E178B" w:rsidRPr="007720B0">
        <w:rPr>
          <w:rFonts w:eastAsiaTheme="minorHAnsi" w:cstheme="minorHAnsi"/>
          <w:b/>
          <w:sz w:val="18"/>
          <w:szCs w:val="18"/>
          <w:lang w:eastAsia="en-US"/>
        </w:rPr>
        <w:t xml:space="preserve"> studiów podyplomowych</w:t>
      </w:r>
      <w:r w:rsidR="002E178B">
        <w:rPr>
          <w:rFonts w:eastAsiaTheme="minorHAnsi" w:cstheme="minorHAnsi"/>
          <w:b/>
          <w:sz w:val="18"/>
          <w:szCs w:val="18"/>
          <w:lang w:eastAsia="en-US"/>
        </w:rPr>
        <w:t xml:space="preserve"> </w:t>
      </w:r>
      <w:proofErr w:type="spellStart"/>
      <w:r w:rsidR="002E178B">
        <w:rPr>
          <w:rFonts w:eastAsiaTheme="minorHAnsi" w:cstheme="minorHAnsi"/>
          <w:b/>
          <w:sz w:val="18"/>
          <w:szCs w:val="18"/>
          <w:lang w:eastAsia="en-US"/>
        </w:rPr>
        <w:t>IMPEt</w:t>
      </w:r>
      <w:proofErr w:type="spellEnd"/>
      <w:r w:rsidR="003566CE">
        <w:rPr>
          <w:rFonts w:eastAsiaTheme="minorHAnsi" w:cstheme="minorHAnsi"/>
          <w:b/>
          <w:sz w:val="18"/>
          <w:szCs w:val="18"/>
          <w:lang w:eastAsia="en-US"/>
        </w:rPr>
        <w:t xml:space="preserve"> I edycja</w:t>
      </w:r>
      <w:r w:rsidR="002E178B" w:rsidRPr="00247842">
        <w:rPr>
          <w:rFonts w:cstheme="minorHAnsi"/>
          <w:b/>
          <w:color w:val="000000"/>
          <w:sz w:val="18"/>
          <w:szCs w:val="18"/>
        </w:rPr>
        <w:t>”</w:t>
      </w:r>
      <w:r w:rsidR="00B20EF3">
        <w:rPr>
          <w:rFonts w:ascii="Bio Sans" w:hAnsi="Bio Sans" w:cstheme="minorHAnsi"/>
          <w:b/>
          <w:color w:val="000000"/>
          <w:kern w:val="0"/>
          <w:sz w:val="18"/>
          <w:szCs w:val="18"/>
          <w14:ligatures w14:val="none"/>
        </w:rPr>
        <w:t>”</w:t>
      </w:r>
    </w:p>
    <w:p w14:paraId="67201F7E" w14:textId="5C37313E" w:rsidR="005236A6" w:rsidRDefault="005236A6" w:rsidP="00B20EF3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56651876" w14:textId="77777777" w:rsidR="005236A6" w:rsidRDefault="005236A6" w:rsidP="005236A6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F685216" w14:textId="77777777" w:rsidR="005236A6" w:rsidRDefault="005236A6" w:rsidP="005236A6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6022136C" w14:textId="77777777" w:rsidR="005236A6" w:rsidRDefault="005236A6" w:rsidP="005236A6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</w:rPr>
        <w:t>NIP (jeśli dotyczy): ……………………………………………………………………………….</w:t>
      </w:r>
    </w:p>
    <w:p w14:paraId="164FF2C6" w14:textId="77777777" w:rsidR="005236A6" w:rsidRDefault="005236A6" w:rsidP="005236A6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</w:rPr>
        <w:t>Osoba uprawniona do kontaktu ze strony Oferenta:</w:t>
      </w:r>
    </w:p>
    <w:p w14:paraId="142155EC" w14:textId="77777777" w:rsidR="005236A6" w:rsidRDefault="005236A6" w:rsidP="005236A6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5DE9F6DB" w14:textId="77777777" w:rsidR="005236A6" w:rsidRDefault="005236A6" w:rsidP="005236A6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73B00B45" w14:textId="77777777" w:rsidR="005236A6" w:rsidRDefault="005236A6" w:rsidP="005236A6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7C22D7AD" w14:textId="77777777" w:rsidR="0027328C" w:rsidRPr="00E83A6B" w:rsidRDefault="0027328C" w:rsidP="0027328C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5FB90820" w14:textId="77777777" w:rsidR="0027328C" w:rsidRDefault="0027328C" w:rsidP="0027328C">
      <w:pPr>
        <w:pStyle w:val="Akapitzlist"/>
        <w:numPr>
          <w:ilvl w:val="0"/>
          <w:numId w:val="17"/>
        </w:numPr>
        <w:tabs>
          <w:tab w:val="left" w:pos="851"/>
        </w:tabs>
        <w:suppressAutoHyphens/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Oferent </w:t>
      </w:r>
      <w:r w:rsidRPr="00E83A6B">
        <w:rPr>
          <w:rFonts w:ascii="Bio Sans" w:hAnsi="Bio Sans" w:cstheme="minorHAnsi"/>
          <w:sz w:val="18"/>
          <w:szCs w:val="18"/>
        </w:rPr>
        <w:t>posiada</w:t>
      </w:r>
      <w:r>
        <w:rPr>
          <w:rFonts w:ascii="Bio Sans" w:hAnsi="Bio Sans" w:cstheme="minorHAnsi"/>
          <w:sz w:val="18"/>
          <w:szCs w:val="18"/>
        </w:rPr>
        <w:t>:</w:t>
      </w:r>
    </w:p>
    <w:p w14:paraId="58798C44" w14:textId="77777777" w:rsidR="0027328C" w:rsidRDefault="0027328C" w:rsidP="0027328C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A06E1F9" w14:textId="77777777" w:rsidR="0027328C" w:rsidRPr="00E83A6B" w:rsidRDefault="0027328C" w:rsidP="0027328C">
      <w:pPr>
        <w:pStyle w:val="Akapitzlist"/>
        <w:numPr>
          <w:ilvl w:val="0"/>
          <w:numId w:val="20"/>
        </w:numPr>
        <w:tabs>
          <w:tab w:val="left" w:pos="644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wykonania przedmiotu zamówienia:</w:t>
      </w:r>
    </w:p>
    <w:p w14:paraId="15F9F87F" w14:textId="77777777" w:rsidR="003566CE" w:rsidRPr="003566CE" w:rsidRDefault="003566CE" w:rsidP="0027328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CD713A">
        <w:rPr>
          <w:rFonts w:cstheme="minorHAnsi"/>
          <w:sz w:val="18"/>
          <w:szCs w:val="18"/>
        </w:rPr>
        <w:t>zrealizowa</w:t>
      </w:r>
      <w:r>
        <w:rPr>
          <w:rFonts w:cstheme="minorHAnsi"/>
          <w:sz w:val="18"/>
          <w:szCs w:val="18"/>
        </w:rPr>
        <w:t>ł</w:t>
      </w:r>
      <w:r w:rsidRPr="00CD713A">
        <w:rPr>
          <w:rFonts w:cstheme="minorHAnsi"/>
          <w:sz w:val="18"/>
          <w:szCs w:val="18"/>
        </w:rPr>
        <w:t xml:space="preserve"> co najmniej 3 usługi cateringowe, obejmujące dostawę obiadów dla grup liczących min. 30 osób w ciągu ostatnich 5 lat, a jeśli okres prowadzenia działalności jest krótszy – w tym okresie</w:t>
      </w:r>
    </w:p>
    <w:p w14:paraId="6BCE37F2" w14:textId="51B132E2" w:rsidR="0027328C" w:rsidRPr="005D7623" w:rsidRDefault="0027328C" w:rsidP="0027328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bookmarkStart w:id="0" w:name="_GoBack"/>
      <w:bookmarkEnd w:id="0"/>
      <w:r>
        <w:rPr>
          <w:rFonts w:ascii="Bio Sans" w:hAnsi="Bio Sans" w:cstheme="minorHAnsi"/>
          <w:sz w:val="18"/>
          <w:szCs w:val="18"/>
        </w:rPr>
        <w:tab/>
      </w:r>
      <w:r w:rsidRPr="005D7623">
        <w:rPr>
          <w:rFonts w:ascii="Bio Sans" w:hAnsi="Bio Sans" w:cstheme="minorHAnsi"/>
          <w:bCs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614521BE" w14:textId="000677E0" w:rsidR="0027328C" w:rsidRDefault="0027328C" w:rsidP="0027328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ab/>
      </w: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342C6658" w14:textId="133178A9" w:rsidR="0027328C" w:rsidRPr="005D7623" w:rsidRDefault="0027328C" w:rsidP="0027328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ab/>
      </w: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265EFC29" w14:textId="6BEEAC48" w:rsidR="0027328C" w:rsidRPr="005D7623" w:rsidRDefault="0027328C" w:rsidP="0027328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ab/>
      </w:r>
      <w:r w:rsidRPr="005D7623">
        <w:rPr>
          <w:rFonts w:ascii="Bio Sans" w:hAnsi="Bio Sans" w:cstheme="minorHAnsi"/>
          <w:bCs/>
          <w:sz w:val="18"/>
          <w:szCs w:val="18"/>
        </w:rPr>
        <w:t>znajduje się w sytuacji ekonomicznej i finansowej zapewniającej wykonanie zamówienia,</w:t>
      </w:r>
    </w:p>
    <w:p w14:paraId="24FC8198" w14:textId="77777777" w:rsidR="0027328C" w:rsidRPr="005D7623" w:rsidRDefault="0027328C" w:rsidP="0027328C">
      <w:pPr>
        <w:pStyle w:val="Akapitzlist"/>
        <w:numPr>
          <w:ilvl w:val="0"/>
          <w:numId w:val="20"/>
        </w:numPr>
        <w:tabs>
          <w:tab w:val="left" w:pos="567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06046FC0" w14:textId="77777777" w:rsidR="0027328C" w:rsidRPr="005D7623" w:rsidRDefault="0027328C" w:rsidP="0027328C">
      <w:pPr>
        <w:pStyle w:val="Akapitzlist"/>
        <w:numPr>
          <w:ilvl w:val="0"/>
          <w:numId w:val="20"/>
        </w:numPr>
        <w:tabs>
          <w:tab w:val="left" w:pos="567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733FCFD2" w14:textId="3E543931" w:rsidR="0027328C" w:rsidRPr="005D7623" w:rsidRDefault="0027328C" w:rsidP="0027328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ab/>
      </w:r>
      <w:r w:rsidRPr="005D7623">
        <w:rPr>
          <w:rFonts w:ascii="Bio Sans" w:hAnsi="Bio Sans" w:cstheme="minorHAnsi"/>
          <w:bCs/>
          <w:sz w:val="18"/>
          <w:szCs w:val="18"/>
        </w:rPr>
        <w:t>nie zostali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72149888" w14:textId="77777777" w:rsidR="0027328C" w:rsidRPr="00132347" w:rsidRDefault="0027328C" w:rsidP="0027328C">
      <w:pPr>
        <w:pStyle w:val="Default"/>
        <w:numPr>
          <w:ilvl w:val="0"/>
          <w:numId w:val="17"/>
        </w:numPr>
        <w:suppressAutoHyphens/>
        <w:autoSpaceDN/>
        <w:adjustRightInd/>
        <w:spacing w:before="60" w:after="60" w:line="276" w:lineRule="auto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Pr="00132347">
        <w:rPr>
          <w:rFonts w:ascii="Bio Sans" w:hAnsi="Bio Sans" w:cstheme="minorHAnsi"/>
          <w:bCs/>
          <w:sz w:val="18"/>
          <w:szCs w:val="18"/>
        </w:rPr>
        <w:t>.</w:t>
      </w:r>
      <w:r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1B2C9351" w14:textId="77777777" w:rsidR="0027328C" w:rsidRPr="00132347" w:rsidRDefault="0027328C" w:rsidP="0027328C">
      <w:pPr>
        <w:pStyle w:val="Default"/>
        <w:numPr>
          <w:ilvl w:val="0"/>
          <w:numId w:val="14"/>
        </w:numPr>
        <w:tabs>
          <w:tab w:val="left" w:pos="1202"/>
        </w:tabs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181C5249" w14:textId="77777777" w:rsidR="0027328C" w:rsidRPr="00132347" w:rsidRDefault="0027328C" w:rsidP="0027328C">
      <w:pPr>
        <w:pStyle w:val="Default"/>
        <w:numPr>
          <w:ilvl w:val="0"/>
          <w:numId w:val="14"/>
        </w:numPr>
        <w:tabs>
          <w:tab w:val="left" w:pos="1202"/>
        </w:tabs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118D756B" w14:textId="77777777" w:rsidR="0027328C" w:rsidRDefault="0027328C" w:rsidP="0027328C">
      <w:pPr>
        <w:pStyle w:val="Default"/>
        <w:numPr>
          <w:ilvl w:val="0"/>
          <w:numId w:val="14"/>
        </w:numPr>
        <w:tabs>
          <w:tab w:val="left" w:pos="1202"/>
        </w:tabs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ADE3481" w14:textId="77777777" w:rsidR="0027328C" w:rsidRPr="00F0616E" w:rsidRDefault="0027328C" w:rsidP="0027328C">
      <w:pPr>
        <w:pStyle w:val="Default"/>
        <w:numPr>
          <w:ilvl w:val="0"/>
          <w:numId w:val="14"/>
        </w:numPr>
        <w:tabs>
          <w:tab w:val="left" w:pos="1202"/>
        </w:tabs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9912044" w14:textId="77777777" w:rsidR="0027328C" w:rsidRPr="00F0616E" w:rsidRDefault="0027328C" w:rsidP="0027328C">
      <w:pPr>
        <w:pStyle w:val="Akapitzlist"/>
        <w:numPr>
          <w:ilvl w:val="0"/>
          <w:numId w:val="17"/>
        </w:numPr>
        <w:suppressAutoHyphens/>
        <w:spacing w:before="120" w:after="120" w:line="276" w:lineRule="auto"/>
        <w:ind w:left="284" w:hanging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0F8F9DA8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</w:t>
      </w:r>
      <w:r w:rsidRPr="008B5E27">
        <w:rPr>
          <w:rFonts w:ascii="Bio Sans" w:hAnsi="Bio Sans" w:cstheme="minorHAnsi"/>
          <w:bCs/>
          <w:sz w:val="18"/>
          <w:szCs w:val="18"/>
        </w:rPr>
        <w:lastRenderedPageBreak/>
        <w:t>odpowiedzialności. Zamawiający wykluczy więc z postępowania Oferenta w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139FFE6A" w14:textId="77777777" w:rsidR="0027328C" w:rsidRPr="008B5E27" w:rsidRDefault="0027328C" w:rsidP="0027328C">
      <w:pPr>
        <w:pStyle w:val="Default"/>
        <w:numPr>
          <w:ilvl w:val="0"/>
          <w:numId w:val="19"/>
        </w:numPr>
        <w:tabs>
          <w:tab w:val="left" w:pos="1560"/>
        </w:tabs>
        <w:suppressAutoHyphens/>
        <w:autoSpaceDN/>
        <w:adjustRightInd/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7BEFEDD0" w14:textId="77777777" w:rsidR="0027328C" w:rsidRPr="008B5E27" w:rsidRDefault="0027328C" w:rsidP="0027328C">
      <w:pPr>
        <w:pStyle w:val="Default"/>
        <w:numPr>
          <w:ilvl w:val="0"/>
          <w:numId w:val="19"/>
        </w:numPr>
        <w:tabs>
          <w:tab w:val="left" w:pos="1560"/>
        </w:tabs>
        <w:suppressAutoHyphens/>
        <w:autoSpaceDN/>
        <w:adjustRightInd/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3E834571" w14:textId="77777777" w:rsidR="0027328C" w:rsidRPr="008B5E27" w:rsidRDefault="0027328C" w:rsidP="0027328C">
      <w:pPr>
        <w:pStyle w:val="Default"/>
        <w:numPr>
          <w:ilvl w:val="0"/>
          <w:numId w:val="19"/>
        </w:numPr>
        <w:tabs>
          <w:tab w:val="left" w:pos="1560"/>
        </w:tabs>
        <w:suppressAutoHyphens/>
        <w:autoSpaceDN/>
        <w:adjustRightInd/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4D0BC3B6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575FF7C8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7B18542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51E10A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032E89E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2C12C0C7" w14:textId="77777777" w:rsidR="0027328C" w:rsidRPr="008B5E27" w:rsidRDefault="0027328C" w:rsidP="0027328C">
      <w:pPr>
        <w:pStyle w:val="Default"/>
        <w:numPr>
          <w:ilvl w:val="0"/>
          <w:numId w:val="18"/>
        </w:numPr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2397468" w14:textId="77777777" w:rsidR="005236A6" w:rsidRDefault="005236A6" w:rsidP="005236A6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2133A767" w14:textId="77777777" w:rsidR="005236A6" w:rsidRDefault="005236A6" w:rsidP="005236A6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55A9EA5E" w14:textId="77777777" w:rsidR="005236A6" w:rsidRDefault="005236A6" w:rsidP="005236A6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7C039E6" w14:textId="0EF752BF" w:rsidR="008E0083" w:rsidRPr="005236A6" w:rsidRDefault="005236A6" w:rsidP="005236A6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>
        <w:rPr>
          <w:rFonts w:ascii="Bio Sans" w:hAnsi="Bio Sans" w:cstheme="minorHAnsi"/>
          <w:color w:val="000000"/>
          <w:sz w:val="16"/>
          <w:szCs w:val="16"/>
        </w:rPr>
        <w:t>Podpis osoby uprawnionej i pieczęć (jeśli dotyczy)</w:t>
      </w:r>
    </w:p>
    <w:sectPr w:rsidR="008E0083" w:rsidRPr="005236A6" w:rsidSect="004121F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5F08" w14:textId="77777777" w:rsidR="00781E9C" w:rsidRDefault="00781E9C" w:rsidP="00815F4F">
      <w:pPr>
        <w:spacing w:after="0" w:line="240" w:lineRule="auto"/>
      </w:pPr>
      <w:r>
        <w:separator/>
      </w:r>
    </w:p>
  </w:endnote>
  <w:endnote w:type="continuationSeparator" w:id="0">
    <w:p w14:paraId="271F94BE" w14:textId="77777777" w:rsidR="00781E9C" w:rsidRDefault="00781E9C" w:rsidP="0081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o Sans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7137" w14:textId="77777777" w:rsidR="00781E9C" w:rsidRDefault="00781E9C" w:rsidP="00815F4F">
      <w:pPr>
        <w:spacing w:after="0" w:line="240" w:lineRule="auto"/>
      </w:pPr>
      <w:r>
        <w:separator/>
      </w:r>
    </w:p>
  </w:footnote>
  <w:footnote w:type="continuationSeparator" w:id="0">
    <w:p w14:paraId="686892E9" w14:textId="77777777" w:rsidR="00781E9C" w:rsidRDefault="00781E9C" w:rsidP="0081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6617" w14:textId="0A6E4220" w:rsidR="00815F4F" w:rsidRDefault="00815F4F" w:rsidP="00815F4F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F51AF" wp14:editId="526FD9B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88800" cy="10731600"/>
          <wp:effectExtent l="0" t="0" r="0" b="0"/>
          <wp:wrapNone/>
          <wp:docPr id="1516574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477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1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2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E49"/>
    <w:multiLevelType w:val="hybridMultilevel"/>
    <w:tmpl w:val="F516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C48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>
      <w:start w:val="1"/>
      <w:numFmt w:val="lowerRoman"/>
      <w:lvlText w:val="%3."/>
      <w:lvlJc w:val="right"/>
      <w:pPr>
        <w:ind w:left="3448" w:hanging="180"/>
      </w:pPr>
    </w:lvl>
    <w:lvl w:ilvl="3" w:tplc="0415000F">
      <w:start w:val="1"/>
      <w:numFmt w:val="decimal"/>
      <w:lvlText w:val="%4."/>
      <w:lvlJc w:val="left"/>
      <w:pPr>
        <w:ind w:left="4168" w:hanging="360"/>
      </w:pPr>
    </w:lvl>
    <w:lvl w:ilvl="4" w:tplc="04150019">
      <w:start w:val="1"/>
      <w:numFmt w:val="lowerLetter"/>
      <w:lvlText w:val="%5."/>
      <w:lvlJc w:val="left"/>
      <w:pPr>
        <w:ind w:left="4888" w:hanging="360"/>
      </w:pPr>
    </w:lvl>
    <w:lvl w:ilvl="5" w:tplc="0415001B">
      <w:start w:val="1"/>
      <w:numFmt w:val="lowerRoman"/>
      <w:lvlText w:val="%6."/>
      <w:lvlJc w:val="right"/>
      <w:pPr>
        <w:ind w:left="5608" w:hanging="180"/>
      </w:pPr>
    </w:lvl>
    <w:lvl w:ilvl="6" w:tplc="0415000F">
      <w:start w:val="1"/>
      <w:numFmt w:val="decimal"/>
      <w:lvlText w:val="%7."/>
      <w:lvlJc w:val="left"/>
      <w:pPr>
        <w:ind w:left="6328" w:hanging="360"/>
      </w:pPr>
    </w:lvl>
    <w:lvl w:ilvl="7" w:tplc="04150019">
      <w:start w:val="1"/>
      <w:numFmt w:val="lowerLetter"/>
      <w:lvlText w:val="%8."/>
      <w:lvlJc w:val="left"/>
      <w:pPr>
        <w:ind w:left="7048" w:hanging="360"/>
      </w:pPr>
    </w:lvl>
    <w:lvl w:ilvl="8" w:tplc="0415001B">
      <w:start w:val="1"/>
      <w:numFmt w:val="lowerRoman"/>
      <w:lvlText w:val="%9."/>
      <w:lvlJc w:val="right"/>
      <w:pPr>
        <w:ind w:left="7768" w:hanging="180"/>
      </w:pPr>
    </w:lvl>
  </w:abstractNum>
  <w:abstractNum w:abstractNumId="6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5A4E59"/>
    <w:multiLevelType w:val="hybridMultilevel"/>
    <w:tmpl w:val="C1E0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46BF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46019"/>
    <w:multiLevelType w:val="hybridMultilevel"/>
    <w:tmpl w:val="970C5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1A12B8D"/>
    <w:multiLevelType w:val="hybridMultilevel"/>
    <w:tmpl w:val="EC0C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7A49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598F"/>
    <w:multiLevelType w:val="hybridMultilevel"/>
    <w:tmpl w:val="13E0D57A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F"/>
    <w:rsid w:val="0003238F"/>
    <w:rsid w:val="00061C52"/>
    <w:rsid w:val="00075286"/>
    <w:rsid w:val="001F7105"/>
    <w:rsid w:val="0022154A"/>
    <w:rsid w:val="002541E3"/>
    <w:rsid w:val="00264AFE"/>
    <w:rsid w:val="0027328C"/>
    <w:rsid w:val="002E178B"/>
    <w:rsid w:val="00303F6F"/>
    <w:rsid w:val="003566CE"/>
    <w:rsid w:val="00382839"/>
    <w:rsid w:val="004121FA"/>
    <w:rsid w:val="00415BA1"/>
    <w:rsid w:val="00436B1A"/>
    <w:rsid w:val="0047093B"/>
    <w:rsid w:val="004D7A24"/>
    <w:rsid w:val="005236A6"/>
    <w:rsid w:val="005527E9"/>
    <w:rsid w:val="005941CC"/>
    <w:rsid w:val="0061237D"/>
    <w:rsid w:val="00684945"/>
    <w:rsid w:val="006C0880"/>
    <w:rsid w:val="00715C09"/>
    <w:rsid w:val="007529AB"/>
    <w:rsid w:val="00781E9C"/>
    <w:rsid w:val="007F3FA2"/>
    <w:rsid w:val="00815F4F"/>
    <w:rsid w:val="008A7C9D"/>
    <w:rsid w:val="008B0254"/>
    <w:rsid w:val="008E0083"/>
    <w:rsid w:val="00920C69"/>
    <w:rsid w:val="00975B6F"/>
    <w:rsid w:val="00997995"/>
    <w:rsid w:val="00A947E0"/>
    <w:rsid w:val="00AA0201"/>
    <w:rsid w:val="00AD1F2C"/>
    <w:rsid w:val="00AF039D"/>
    <w:rsid w:val="00AF249A"/>
    <w:rsid w:val="00B20EF3"/>
    <w:rsid w:val="00B22B55"/>
    <w:rsid w:val="00B62236"/>
    <w:rsid w:val="00B826FE"/>
    <w:rsid w:val="00BA345A"/>
    <w:rsid w:val="00BB0318"/>
    <w:rsid w:val="00C35B11"/>
    <w:rsid w:val="00C41BCE"/>
    <w:rsid w:val="00C82ECF"/>
    <w:rsid w:val="00D161A4"/>
    <w:rsid w:val="00D931EF"/>
    <w:rsid w:val="00DB0996"/>
    <w:rsid w:val="00E044F5"/>
    <w:rsid w:val="00E96356"/>
    <w:rsid w:val="00EC2771"/>
    <w:rsid w:val="00EE18A4"/>
    <w:rsid w:val="00F13A9D"/>
    <w:rsid w:val="00F93A28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D55EEA"/>
  <w15:chartTrackingRefBased/>
  <w15:docId w15:val="{A7036494-A1C7-4EE3-8EC8-47473F5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C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F4F"/>
  </w:style>
  <w:style w:type="paragraph" w:styleId="Stopka">
    <w:name w:val="footer"/>
    <w:basedOn w:val="Normalny"/>
    <w:link w:val="StopkaZnak"/>
    <w:uiPriority w:val="99"/>
    <w:unhideWhenUsed/>
    <w:rsid w:val="00815F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F4F"/>
  </w:style>
  <w:style w:type="paragraph" w:styleId="NormalnyWeb">
    <w:name w:val="Normal (Web)"/>
    <w:basedOn w:val="Normalny"/>
    <w:uiPriority w:val="99"/>
    <w:semiHidden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AD1F2C"/>
    <w:rPr>
      <w:b/>
      <w:bCs/>
    </w:rPr>
  </w:style>
  <w:style w:type="paragraph" w:customStyle="1" w:styleId="Default">
    <w:name w:val="Default"/>
    <w:rsid w:val="00E9635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BA345A"/>
    <w:pPr>
      <w:ind w:left="720"/>
      <w:contextualSpacing/>
    </w:p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C35B11"/>
    <w:rPr>
      <w:rFonts w:eastAsiaTheme="minorEastAsia"/>
      <w:lang w:eastAsia="pl-PL"/>
    </w:rPr>
  </w:style>
  <w:style w:type="paragraph" w:customStyle="1" w:styleId="Arial-12">
    <w:name w:val="Arial-12"/>
    <w:basedOn w:val="Normalny"/>
    <w:rsid w:val="005236A6"/>
    <w:pPr>
      <w:suppressAutoHyphens/>
      <w:spacing w:before="60" w:after="60" w:line="280" w:lineRule="atLeast"/>
      <w:jc w:val="both"/>
    </w:pPr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Desinado</dc:creator>
  <cp:keywords/>
  <dc:description/>
  <cp:lastModifiedBy>Marcin Jakimowski</cp:lastModifiedBy>
  <cp:revision>4</cp:revision>
  <dcterms:created xsi:type="dcterms:W3CDTF">2025-02-27T14:36:00Z</dcterms:created>
  <dcterms:modified xsi:type="dcterms:W3CDTF">2025-03-04T14:59:00Z</dcterms:modified>
</cp:coreProperties>
</file>